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hyperlink r:id="rId6" w:history="1">
        <w:r w:rsidRPr="001F5796">
          <w:rPr>
            <w:rStyle w:val="a4"/>
            <w:b/>
            <w:color w:val="00000A"/>
            <w:sz w:val="28"/>
            <w:szCs w:val="28"/>
            <w:u w:val="none"/>
          </w:rPr>
          <w:t>Конкурсы профессионального мастерства как средство повышения профессиональной компетенции педагога</w:t>
        </w:r>
      </w:hyperlink>
    </w:p>
    <w:p w:rsidR="000D3F6F" w:rsidRDefault="000D3F6F" w:rsidP="000D3F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796">
        <w:rPr>
          <w:color w:val="000000"/>
        </w:rPr>
        <w:t>В настоящее время в России идет становление новой системы образования. В связи с этим требуется поиск таких форм и методов работы, которые способствуют повышению уровня педагогической компетентности каждого учителя и педагогического коллектива в целом. Среди таких форм, получивших признание и распространение в педагогическом сообществе, существенная роль принадлежит конкурсам профессионального мастерства.</w:t>
      </w: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796">
        <w:rPr>
          <w:color w:val="000000"/>
        </w:rPr>
        <w:t>Сегодня существует немало профессиональных конкурсов для педагогов, таких как «Учитель года России», «Воспитатель года России», «Воспитать человека», «Сердце отдаю детям», Федеральный конкурс «Поощрение лучших учителей» в рамках реализации приоритетного национального проекта «Образование». Значимые конкурсы представлены на сайте Института усовершенствования.</w:t>
      </w:r>
    </w:p>
    <w:p w:rsidR="00A737B7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5796">
        <w:rPr>
          <w:color w:val="000000"/>
        </w:rPr>
        <w:t>Но, возникает вопрос: насколько нужны   педагогам конкурсы? </w:t>
      </w:r>
      <w:r w:rsidR="00A737B7" w:rsidRPr="001F5796">
        <w:rPr>
          <w:color w:val="000000"/>
        </w:rPr>
        <w:br/>
      </w:r>
      <w:r w:rsidRPr="001F5796">
        <w:rPr>
          <w:color w:val="000000"/>
        </w:rPr>
        <w:t>Любой конкурс - это п</w:t>
      </w:r>
      <w:r w:rsidR="00A737B7" w:rsidRPr="001F5796">
        <w:rPr>
          <w:color w:val="000000"/>
        </w:rPr>
        <w:t>оиск нового, интересного, а данная профессия тем и хороша, что педагоги находятся</w:t>
      </w:r>
      <w:r w:rsidRPr="001F5796">
        <w:rPr>
          <w:color w:val="000000"/>
        </w:rPr>
        <w:t xml:space="preserve"> в постоянном поиске. Думается, что в первую очередь конкурс меняет отношение к себе от консервативного "так живётся спокойнее" </w:t>
      </w: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796">
        <w:rPr>
          <w:color w:val="000000"/>
        </w:rPr>
        <w:t>( или более худший вариант "и так сойдёт") на позитивное "мне и это по плечу". Просыпается собственная творческая энергия, аккумулируются мысли... Конкурсы являются активным средством повышения профессиональной компетентности учителя.</w:t>
      </w: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796">
        <w:rPr>
          <w:color w:val="000000"/>
        </w:rPr>
        <w:t>К положительным сторонам конкурсов можно отнести:</w:t>
      </w: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796">
        <w:rPr>
          <w:color w:val="000000"/>
        </w:rPr>
        <w:t>1. Развитие компетенций педагогов, развитие творческого потенциала, приобщение к исследовательской деятельности;</w:t>
      </w: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796">
        <w:rPr>
          <w:color w:val="000000"/>
        </w:rPr>
        <w:t>2.Развитие активной жизненной позиции, коммуникативных способностей, стремления к самосовершенствованию, самопознанию;</w:t>
      </w: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796">
        <w:rPr>
          <w:color w:val="000000"/>
        </w:rPr>
        <w:t>3. Создание благоприятной мотивационной среды для профессионального развития педагогов;</w:t>
      </w: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796">
        <w:rPr>
          <w:color w:val="000000"/>
        </w:rPr>
        <w:t>4. Внедрение новых педагогических технологий в муниципальную сферу образования;</w:t>
      </w: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796">
        <w:rPr>
          <w:color w:val="000000"/>
        </w:rPr>
        <w:t>5. Повышение рейтинга не только отдельного педагога, но и школы в целом и др.</w:t>
      </w: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796">
        <w:rPr>
          <w:color w:val="000000"/>
        </w:rPr>
        <w:t>Таким образом, конкурсы нужны учителям, потому что подготовка к конкурсу педагогического мастерства и собственно сам конкурс, является творческим процессом. Во время подготовки к конкурсу, педагог анализирует свою деятельность как учитель - предметник, приводит в систему свой педагогический опыт, документацию, тем самым совершенствует своё профессиональное мастерство, а во время испытаний – демонстрирует свой опыт.  </w:t>
      </w:r>
      <w:r w:rsidRPr="001F5796">
        <w:rPr>
          <w:color w:val="000000"/>
        </w:rPr>
        <w:br/>
        <w:t>         Участие в конкурсах - это профессиональный рост, преодоление себя, комплексов, страхов, если хотите, насыщение новыми знаниями и идеями, обмен опытом работы и, конечно, ступенька к самосовершенствованию.</w:t>
      </w:r>
    </w:p>
    <w:p w:rsidR="000D3F6F" w:rsidRPr="001F5796" w:rsidRDefault="000D3F6F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F5796">
        <w:rPr>
          <w:color w:val="000000"/>
        </w:rPr>
        <w:t xml:space="preserve">Рекомендации учителю по подготовке к конкурсу. Прежде всего, если вы решили участвовать в конкурсе, рассмотрите внимательно критерии и уже на первом этапе сгруппируйте материал (что есть, чего не хватает). </w:t>
      </w:r>
    </w:p>
    <w:p w:rsidR="00A737B7" w:rsidRPr="001F5796" w:rsidRDefault="00A737B7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737B7" w:rsidRPr="001F5796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796">
        <w:rPr>
          <w:b/>
          <w:bCs/>
          <w:color w:val="000000"/>
          <w:sz w:val="28"/>
          <w:szCs w:val="28"/>
        </w:rPr>
        <w:t>РЕКОМЕНДУЕМЫЙ ПЕРЕЧЕНЬ</w:t>
      </w:r>
    </w:p>
    <w:p w:rsidR="00A737B7" w:rsidRPr="001F5796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796">
        <w:rPr>
          <w:b/>
          <w:bCs/>
          <w:color w:val="000000"/>
          <w:sz w:val="28"/>
          <w:szCs w:val="28"/>
        </w:rPr>
        <w:t>КОНКУРСОВ ПРОФЕССИОНАЛЬНОГО МАСТЕРСТВА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1. Федеральный конкурс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«Поощрение лучших учителей»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в рамках реализации приоритетного национального проекта «Образование»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FF"/>
          <w:u w:val="single"/>
        </w:rPr>
        <w:t>http://минобрнауки.рф/проекты/пнпо/учителя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Учредитель конкурса: </w:t>
      </w:r>
      <w:r>
        <w:rPr>
          <w:color w:val="000000"/>
        </w:rPr>
        <w:t>Правительство Российской Федерации.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Целью конкурса</w:t>
      </w:r>
      <w:r>
        <w:rPr>
          <w:color w:val="000000"/>
        </w:rPr>
        <w:t> является стимулирование преподавательской и воспитательной деятельности учителей, развитие их творческого и профессионального потенциала.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Порядок проведения и критерии конкурса</w:t>
      </w:r>
      <w:r>
        <w:rPr>
          <w:color w:val="000000"/>
        </w:rPr>
        <w:t> на получение денежного поощрения лучшими учителями устанавливаются в соответствии с Указом Президента РФ от 28 января 2010 г. № 117 «О денежном поощрении лучших учителей», постановления Правительства Российской Федерации от 9 февраля 2010 года № 64 «О выплате денежного поощрения лучшим учителям» (с последующими изменениями), распоряжения Правительства Российской Федерации от 22 января 2013 года № 33-р.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конкурсе также могут участвовать и </w:t>
      </w:r>
      <w:r>
        <w:rPr>
          <w:i/>
          <w:iCs/>
          <w:color w:val="000000"/>
        </w:rPr>
        <w:t>преподаватели </w:t>
      </w:r>
      <w:r>
        <w:rPr>
          <w:color w:val="000000"/>
        </w:rPr>
        <w:t>(по записи в трудовой книжке) при условии, что они выполняют учительские обязанности. Это касается и преподавателей, работающих в учреждениях начального и среднего профессионального образования, если они ведут общеобразовательные предметы.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2. Всероссийский профессиональный конкурс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«Учитель года»</w:t>
      </w:r>
    </w:p>
    <w:p w:rsidR="00A737B7" w:rsidRDefault="00C55A9A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A737B7">
          <w:rPr>
            <w:rStyle w:val="a4"/>
            <w:b/>
            <w:bCs/>
            <w:i/>
            <w:iCs/>
            <w:color w:val="0066FF"/>
            <w:u w:val="none"/>
          </w:rPr>
          <w:t>http://teacher-of-russia.ru/?page=order2014</w:t>
        </w:r>
      </w:hyperlink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Учредителями конкурса</w:t>
      </w:r>
      <w:r>
        <w:rPr>
          <w:color w:val="000000"/>
        </w:rPr>
        <w:t> являются Министерство образования и науки Российской Федерации, Общероссийский профсоюз работников образования, «Учительская газета».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Организационно-техническое сопровождение финала конкурса обеспечивает Министерство образования и науки Российской Федерации.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 конкурса:</w:t>
      </w:r>
      <w:r>
        <w:rPr>
          <w:color w:val="000000"/>
        </w:rPr>
        <w:t> выявление талантливых педагогов, их поддержка и поощрение; повышение социального статуса педагогов и престижа учительского труда, распространение инновационного педагогического опыта лучших учителей Российской Федерации.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Конкурс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(далее – ФГОС) и федерального закона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Финансирование</w:t>
      </w:r>
      <w:r>
        <w:rPr>
          <w:color w:val="000000"/>
        </w:rPr>
        <w:t xml:space="preserve"> финала конкурса осуществляет федеральный орган исполнительной власти при </w:t>
      </w:r>
      <w:proofErr w:type="spellStart"/>
      <w:r>
        <w:rPr>
          <w:color w:val="000000"/>
        </w:rPr>
        <w:t>софинансировании</w:t>
      </w:r>
      <w:proofErr w:type="spellEnd"/>
      <w:r>
        <w:rPr>
          <w:color w:val="000000"/>
        </w:rPr>
        <w:t xml:space="preserve"> органа исполнительной власти субъекта Российской Федерации, на территории которого проводится конкурс текущего года.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Расходы по командированию участников финала конкурса на все мероприятия конкурса осуществляются за счет средств органов исполнительной власти субъектов Российской Федерации, осуществляющих управление в сфере образования, и (или) попечителей общеобразовательных учреждений, в которых работают участники финала конкурса.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Расходы по командированию членов жюри конкурса на все мероприятия конкурса осу за счет органов исполнительной власти субъектов РФ, осуществляющих управление в сфере образования, и (или) попечителей общеобразовательных учреждений, в которых работают члены жюри финала конкурса.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3. Всероссийский профессиональный конкурс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«Воспитатель года»</w:t>
      </w:r>
    </w:p>
    <w:p w:rsidR="00A737B7" w:rsidRDefault="00C55A9A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A737B7">
          <w:rPr>
            <w:rStyle w:val="a4"/>
            <w:b/>
            <w:bCs/>
            <w:i/>
            <w:iCs/>
            <w:color w:val="0066FF"/>
            <w:u w:val="none"/>
          </w:rPr>
          <w:t>http://vospitatel-goda.ru/_01_docs.html</w:t>
        </w:r>
      </w:hyperlink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Учредителями конкурса</w:t>
      </w:r>
      <w:r>
        <w:rPr>
          <w:color w:val="000000"/>
        </w:rPr>
        <w:t> являются Министерство образования и науки Российской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Федерации, Общероссийский профсоюз работников образования.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 конкурса:</w:t>
      </w:r>
      <w:r>
        <w:rPr>
          <w:color w:val="000000"/>
        </w:rPr>
        <w:t xml:space="preserve"> привлечение внимания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</w:t>
      </w:r>
      <w:r>
        <w:rPr>
          <w:color w:val="000000"/>
        </w:rPr>
        <w:lastRenderedPageBreak/>
        <w:t>социально-экономических условиях; формирования позитивного общественного мнения о профессии педагога дошкольного образовательного учреждения и утверждения приоритетов дошкольного образования в обществе.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Основными задачами конкурса являются: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выявление и поддержка инновационных методов, средств и технологий дошкольного образования;</w:t>
      </w:r>
      <w:r>
        <w:rPr>
          <w:color w:val="000000"/>
        </w:rPr>
        <w:br/>
        <w:t>- развитие творческой инициативы педагогических, работников системы дошкольного образования, повышение профессионального мастерства педагогических работников;</w:t>
      </w:r>
      <w:r>
        <w:rPr>
          <w:color w:val="000000"/>
        </w:rPr>
        <w:br/>
        <w:t>- повышение престижа труда педагогических работников системы дошкольного образования;</w:t>
      </w:r>
      <w:r>
        <w:rPr>
          <w:color w:val="000000"/>
        </w:rPr>
        <w:br/>
        <w:t>- выявление талантливых педагогических работников системы дошкольного образования, их поддержка и поощрение;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распространение лучших образцов профессионального опыта педагогических работников дошкольных образовательных учреждений Российской Федерации.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Финансовое обеспечение</w:t>
      </w:r>
      <w:r>
        <w:rPr>
          <w:color w:val="000000"/>
        </w:rPr>
        <w:t> заключительного этапа Конкурса (за исключением расходов на проезд участников заключительного этапа к месту проведения заключительного этапа Конкурса и обратно, расходов на питание, проживание) осуществляется Профсоюзом работников образования и науки Российской Федерации.</w:t>
      </w:r>
      <w:r>
        <w:rPr>
          <w:color w:val="000000"/>
        </w:rPr>
        <w:br/>
        <w:t>Финансирование расходов на проезд участника заключительного этапа к месту проведения заключительного этапа Конкурса и обратно, расходов на питание, проживание осуществляется за счет средств органа исполнительной власти субъекта Российской Федерации, осуществляющего управление в сфере образования и территориальной организации Профсоюза, направивших педагогического работника для участия в заключительном этапе Конкурса, и (или) попечителей образовательных учреждений, в которых работают участники Конкурса.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4. Всероссийский профессиональный конкурс</w:t>
      </w:r>
      <w:r>
        <w:rPr>
          <w:color w:val="000000"/>
        </w:rPr>
        <w:t> </w:t>
      </w:r>
      <w:r>
        <w:rPr>
          <w:b/>
          <w:bCs/>
          <w:color w:val="C00000"/>
        </w:rPr>
        <w:t>«Сердце отдаю детям»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(для педагогов дополнительного образования)</w:t>
      </w:r>
    </w:p>
    <w:p w:rsidR="00A737B7" w:rsidRDefault="00C55A9A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A737B7">
          <w:rPr>
            <w:rStyle w:val="a4"/>
            <w:b/>
            <w:bCs/>
            <w:i/>
            <w:iCs/>
            <w:color w:val="0070C0"/>
            <w:u w:val="none"/>
          </w:rPr>
          <w:t>http://dopedu.ru/konkursi/vserossiyskiy-konkurs-pedagogov-dopolnitelnogo-obrazovaniya-serdtse-otdaiu-detyam</w:t>
        </w:r>
      </w:hyperlink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Учредителями конкурса </w:t>
      </w:r>
      <w:r>
        <w:rPr>
          <w:color w:val="000000"/>
        </w:rPr>
        <w:t>являются: Министерство образования и науки Российской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Федерации, Федеральное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</w:t>
      </w:r>
      <w:r>
        <w:rPr>
          <w:i/>
          <w:iCs/>
          <w:color w:val="000000"/>
        </w:rPr>
        <w:t>. </w:t>
      </w:r>
      <w:r>
        <w:rPr>
          <w:color w:val="000000"/>
        </w:rPr>
        <w:t>Конкурс организуется и проводится Федеральным агентством по образованию.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 конкурса:</w:t>
      </w:r>
      <w:r>
        <w:rPr>
          <w:color w:val="000000"/>
        </w:rPr>
        <w:t> повышение роли дополнительного образования детей в развитии интересов, способностей, талантов, формирование общей культуры обучающихся.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Основными задачами конкурса являются: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выявление и поддержка талантливых педагогов дополнительного образования и передового педагогического опыта в системе дополнительного образования детей;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поиск педагогических идей по обновлению содержания  в практике воспитания и дополнительного образования детей;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повышение профессионального мастерства и престижа труда педагога дополнительного образования;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сохранение уникальности системы дополнительного образования детей в развитии и становлении личности ребенка;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привлечение внимания органов исполнительной власти субъектов Российской Федерации и местного самоуправления к образовательной деятельности системы дополнительного образования детей.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lastRenderedPageBreak/>
        <w:t>5. Всероссийский конкурс работников образовательных учреждений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«Воспитать человека» </w:t>
      </w:r>
      <w:r>
        <w:rPr>
          <w:b/>
          <w:bCs/>
          <w:color w:val="000000"/>
        </w:rPr>
        <w:t>(только всероссийский уровень)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FF"/>
          <w:u w:val="single"/>
        </w:rPr>
        <w:t>http://воспитатьчеловека2013.рф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Конкурс проводится в соответствии с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25 июля 2013 г. № 620 «О внесении изменений в перечень мероприятий для детей и молодежи, проводимых Министерством образования и науки Российской Федерации в 2013 году за счет средств федерального бюджета».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Учредителем и организатором</w:t>
      </w:r>
      <w:r>
        <w:rPr>
          <w:color w:val="000000"/>
        </w:rPr>
        <w:t> </w:t>
      </w:r>
      <w:r>
        <w:rPr>
          <w:i/>
          <w:iCs/>
          <w:color w:val="000000"/>
        </w:rPr>
        <w:t>конкурса</w:t>
      </w:r>
      <w:r>
        <w:rPr>
          <w:color w:val="000000"/>
        </w:rPr>
        <w:t> является Департамент государственной политики в сфере воспитания детей и молодёжи Министерства образования и науки Российской Федерации. Конкурс проводится совместно с ФГНУ «Институт теории и истории педагогики РАО» (Соисполнитель).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 конкурса:</w:t>
      </w:r>
      <w:r>
        <w:rPr>
          <w:color w:val="000000"/>
        </w:rPr>
        <w:t> выявление и популяризация перспективных воспитательных идей и практик, способных возвратить образовательным учреждениям институциональное лидерство в сфере воспитания.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Задачи конкурса:</w:t>
      </w:r>
    </w:p>
    <w:p w:rsidR="00A737B7" w:rsidRDefault="00A737B7" w:rsidP="00A737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привлечение внимания общественности и профессионального педагогического сообщества к наиболее острым проблемам воспитания и способам их решения;</w:t>
      </w:r>
    </w:p>
    <w:p w:rsidR="00A737B7" w:rsidRDefault="00A737B7" w:rsidP="00A737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актуализация воспитательного потенциала работников образовательных учреждений России;</w:t>
      </w:r>
    </w:p>
    <w:p w:rsidR="00A737B7" w:rsidRDefault="00A737B7" w:rsidP="00A737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поддержка педагогов-воспитателей, эффективно работающих в системе отечественного образования;</w:t>
      </w:r>
    </w:p>
    <w:p w:rsidR="00A737B7" w:rsidRDefault="00A737B7" w:rsidP="00A737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распространение инновационного опыта воспитания;</w:t>
      </w:r>
    </w:p>
    <w:p w:rsidR="00A737B7" w:rsidRDefault="00A737B7" w:rsidP="00A737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банка перспективных методик и технологий воспитания;</w:t>
      </w:r>
    </w:p>
    <w:p w:rsidR="00A737B7" w:rsidRDefault="00A737B7" w:rsidP="00A737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повышение качества воспитания в образовательных учреждениях страны.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Участники конкурса: </w:t>
      </w:r>
      <w:r>
        <w:rPr>
          <w:color w:val="000000"/>
        </w:rPr>
        <w:t xml:space="preserve">работники образовательных учреждений (руководители, заместители руководителей, педагоги-организаторы, учителя, педагоги дополнительного образования, классные руководители, воспитатели, </w:t>
      </w:r>
      <w:proofErr w:type="spellStart"/>
      <w:r>
        <w:rPr>
          <w:color w:val="000000"/>
        </w:rPr>
        <w:t>тьюторы</w:t>
      </w:r>
      <w:proofErr w:type="spellEnd"/>
      <w:r>
        <w:rPr>
          <w:color w:val="000000"/>
        </w:rPr>
        <w:t>, педагоги-психологи, социальные педагоги, вожатые и пр.), имеющие педагогический стаж работы не менее 5 лет, и заявка на участие и содержание конкурсных работ которых отвечает требованиям настоящего Положения. Возраст участников не ограничивается.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6. Всероссийский конкурс профессионального мастерства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«Педагог-психолог России»</w:t>
      </w:r>
    </w:p>
    <w:p w:rsidR="00A737B7" w:rsidRDefault="00C55A9A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A737B7">
          <w:rPr>
            <w:rStyle w:val="a4"/>
            <w:b/>
            <w:bCs/>
            <w:i/>
            <w:iCs/>
            <w:color w:val="0066FF"/>
            <w:u w:val="none"/>
          </w:rPr>
          <w:t>http://rospsy.ru/PP2014</w:t>
        </w:r>
      </w:hyperlink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Учредители конкурса: </w:t>
      </w:r>
      <w:r>
        <w:rPr>
          <w:color w:val="000000"/>
        </w:rPr>
        <w:t>Общероссийской общественной организацией «Федерация психологов образования России», ГБОУ ВПО «Московский городской психолого-педагогический университет», Центром практической психологии образования совместно с Департаментом государственной политики в сфере защиты прав детей Министерства образования и науки Российской Федерации.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Цель конкурса:</w:t>
      </w:r>
      <w:r>
        <w:rPr>
          <w:color w:val="000000"/>
        </w:rPr>
        <w:t> повышение профессионального уровня и наиболее полной реализации творческого потенциала психологов системы образования, а также в целях повышения престижа службы практической психологии в системе образования Нижегородской области.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Задачи конкурса:</w:t>
      </w:r>
    </w:p>
    <w:p w:rsidR="00A737B7" w:rsidRDefault="00A737B7" w:rsidP="00A737B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условий для самореализации специалистов, раскрытия их творческого потенциала;</w:t>
      </w:r>
    </w:p>
    <w:p w:rsidR="00A737B7" w:rsidRDefault="00A737B7" w:rsidP="00A737B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выявление талантливых педагогов-психологов системы образования Нижегородской области, их поддержка и поощрение;</w:t>
      </w:r>
    </w:p>
    <w:p w:rsidR="00A737B7" w:rsidRDefault="00A737B7" w:rsidP="00A737B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распространение передового опыта работы педагогов-психологов образовательных учреждений всех типов и видов на всех образовательных уровнях.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Финансовая база Конкурса</w:t>
      </w:r>
      <w:r>
        <w:rPr>
          <w:color w:val="000000"/>
        </w:rPr>
        <w:t> складывается из спонсорских средств, средств органов управления образованием субъектов Российской Федерации, направляющих победителей региональных конкурсов профессионального мастерства для участия в Конкурсе, других источников.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7. Всероссийский конкурс профессионального мастерства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</w:rPr>
        <w:t>«Мастер производственного обучения»</w:t>
      </w:r>
      <w:hyperlink r:id="rId11" w:history="1">
        <w:r>
          <w:rPr>
            <w:rStyle w:val="a4"/>
            <w:b/>
            <w:bCs/>
            <w:i/>
            <w:iCs/>
            <w:color w:val="0066FF"/>
            <w:u w:val="none"/>
          </w:rPr>
          <w:t>http://www.akvobr.ru/vserossiiskii_konkurs_master_goda.html</w:t>
        </w:r>
      </w:hyperlink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Учредители конкурса: </w:t>
      </w:r>
      <w:r>
        <w:rPr>
          <w:color w:val="000000"/>
        </w:rPr>
        <w:t>Министерство образования и науки РФ, Федеральное агентство по образованию, Министерство образования Ульяновской области и Ульяновская областная организация «Российский союз молодежи».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Задачи конкурса:</w:t>
      </w:r>
    </w:p>
    <w:p w:rsidR="00A737B7" w:rsidRDefault="00A737B7" w:rsidP="00A737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выявление талантливых, творчески работающих мастеров производственного обучения, имеющих высокий профессионально-педагогический рейтинг;</w:t>
      </w:r>
    </w:p>
    <w:p w:rsidR="00A737B7" w:rsidRDefault="00A737B7" w:rsidP="00A737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поддержка и поощрение лучших по профессии;</w:t>
      </w:r>
    </w:p>
    <w:p w:rsidR="00A737B7" w:rsidRDefault="00A737B7" w:rsidP="00A737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расширение творческих связей и обмен новыми идеями и достижениями в области профессионального обучения;</w:t>
      </w:r>
    </w:p>
    <w:p w:rsidR="00A737B7" w:rsidRDefault="00A737B7" w:rsidP="00A737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повышение уровня профессионализма мастеров производственного обучения, развитие потребностей в совершенствовании мастерства;</w:t>
      </w:r>
    </w:p>
    <w:p w:rsidR="00A737B7" w:rsidRDefault="00A737B7" w:rsidP="00A737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распространение передового опыта педагогической деятельности в системе начального профессионального образования.</w:t>
      </w: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37B7" w:rsidRDefault="00A737B7" w:rsidP="00A737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Обращаем внимание, что указанные выше конкурсы профессионального мастерства проводятся на федеральном, региональном (областном), муниципальном уровнях, а также на уровне образовательной организации.</w:t>
      </w:r>
    </w:p>
    <w:p w:rsidR="00A737B7" w:rsidRDefault="00A737B7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737B7" w:rsidRDefault="00A737B7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737B7" w:rsidRDefault="00A737B7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737B7" w:rsidRDefault="00A737B7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737B7" w:rsidRDefault="00A737B7" w:rsidP="000D3F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A737B7" w:rsidSect="00663E3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02B"/>
    <w:multiLevelType w:val="multilevel"/>
    <w:tmpl w:val="A154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53BA3"/>
    <w:multiLevelType w:val="multilevel"/>
    <w:tmpl w:val="5212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E4F96"/>
    <w:multiLevelType w:val="multilevel"/>
    <w:tmpl w:val="C13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250C0"/>
    <w:multiLevelType w:val="multilevel"/>
    <w:tmpl w:val="1FE6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91CB5"/>
    <w:multiLevelType w:val="multilevel"/>
    <w:tmpl w:val="264C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56"/>
    <w:rsid w:val="000313EB"/>
    <w:rsid w:val="00037AF5"/>
    <w:rsid w:val="00040459"/>
    <w:rsid w:val="00060CB1"/>
    <w:rsid w:val="0007511C"/>
    <w:rsid w:val="000771CD"/>
    <w:rsid w:val="0008531E"/>
    <w:rsid w:val="000970FC"/>
    <w:rsid w:val="000B2E81"/>
    <w:rsid w:val="000B610F"/>
    <w:rsid w:val="000C4A54"/>
    <w:rsid w:val="000C4A81"/>
    <w:rsid w:val="000D3F6F"/>
    <w:rsid w:val="000E0AB8"/>
    <w:rsid w:val="000F470F"/>
    <w:rsid w:val="001106C0"/>
    <w:rsid w:val="00115A66"/>
    <w:rsid w:val="001246F2"/>
    <w:rsid w:val="00124A39"/>
    <w:rsid w:val="00124F04"/>
    <w:rsid w:val="00131FA5"/>
    <w:rsid w:val="00134A74"/>
    <w:rsid w:val="00137B7B"/>
    <w:rsid w:val="00171227"/>
    <w:rsid w:val="00177557"/>
    <w:rsid w:val="00182365"/>
    <w:rsid w:val="0018794F"/>
    <w:rsid w:val="001A4119"/>
    <w:rsid w:val="001B39D9"/>
    <w:rsid w:val="001B6878"/>
    <w:rsid w:val="001D79BC"/>
    <w:rsid w:val="001F5796"/>
    <w:rsid w:val="0020247A"/>
    <w:rsid w:val="0021104D"/>
    <w:rsid w:val="00221225"/>
    <w:rsid w:val="00237445"/>
    <w:rsid w:val="00237A15"/>
    <w:rsid w:val="00261B19"/>
    <w:rsid w:val="002622B4"/>
    <w:rsid w:val="00276D0E"/>
    <w:rsid w:val="002878BD"/>
    <w:rsid w:val="002906D6"/>
    <w:rsid w:val="00290CC7"/>
    <w:rsid w:val="002951B4"/>
    <w:rsid w:val="002C622E"/>
    <w:rsid w:val="002D1774"/>
    <w:rsid w:val="002D2ADE"/>
    <w:rsid w:val="002D7020"/>
    <w:rsid w:val="00300040"/>
    <w:rsid w:val="00300F42"/>
    <w:rsid w:val="00327364"/>
    <w:rsid w:val="00331070"/>
    <w:rsid w:val="00336919"/>
    <w:rsid w:val="00372FD8"/>
    <w:rsid w:val="00375C29"/>
    <w:rsid w:val="003A1747"/>
    <w:rsid w:val="003B1EB3"/>
    <w:rsid w:val="003D4E2E"/>
    <w:rsid w:val="003D6A34"/>
    <w:rsid w:val="003E2148"/>
    <w:rsid w:val="003E5913"/>
    <w:rsid w:val="003F1C28"/>
    <w:rsid w:val="00417B16"/>
    <w:rsid w:val="0042154E"/>
    <w:rsid w:val="00425CF7"/>
    <w:rsid w:val="00440EF5"/>
    <w:rsid w:val="004469DD"/>
    <w:rsid w:val="00447D74"/>
    <w:rsid w:val="00471222"/>
    <w:rsid w:val="004835D1"/>
    <w:rsid w:val="004930B4"/>
    <w:rsid w:val="004A536E"/>
    <w:rsid w:val="004A73E9"/>
    <w:rsid w:val="004B3997"/>
    <w:rsid w:val="004C27D4"/>
    <w:rsid w:val="004D4C41"/>
    <w:rsid w:val="004E2079"/>
    <w:rsid w:val="004E4DDE"/>
    <w:rsid w:val="004E6681"/>
    <w:rsid w:val="004F1AB2"/>
    <w:rsid w:val="005010A9"/>
    <w:rsid w:val="0051192D"/>
    <w:rsid w:val="0051345D"/>
    <w:rsid w:val="005138A4"/>
    <w:rsid w:val="00534A81"/>
    <w:rsid w:val="005421AC"/>
    <w:rsid w:val="00544D7F"/>
    <w:rsid w:val="005530C1"/>
    <w:rsid w:val="00556A22"/>
    <w:rsid w:val="00564347"/>
    <w:rsid w:val="0057452B"/>
    <w:rsid w:val="00575CE1"/>
    <w:rsid w:val="00583A4C"/>
    <w:rsid w:val="005843AC"/>
    <w:rsid w:val="00587E90"/>
    <w:rsid w:val="0059739B"/>
    <w:rsid w:val="005C21A5"/>
    <w:rsid w:val="005E2AF9"/>
    <w:rsid w:val="005F2DA5"/>
    <w:rsid w:val="00605F23"/>
    <w:rsid w:val="006145F6"/>
    <w:rsid w:val="00622C8A"/>
    <w:rsid w:val="00630215"/>
    <w:rsid w:val="00660B16"/>
    <w:rsid w:val="00663E34"/>
    <w:rsid w:val="00675B8E"/>
    <w:rsid w:val="00681B49"/>
    <w:rsid w:val="00684227"/>
    <w:rsid w:val="0068570A"/>
    <w:rsid w:val="00687822"/>
    <w:rsid w:val="006A358D"/>
    <w:rsid w:val="006A54D3"/>
    <w:rsid w:val="006A674F"/>
    <w:rsid w:val="006C081E"/>
    <w:rsid w:val="006E5BDD"/>
    <w:rsid w:val="00701473"/>
    <w:rsid w:val="00711188"/>
    <w:rsid w:val="00717DCC"/>
    <w:rsid w:val="007303B6"/>
    <w:rsid w:val="00731618"/>
    <w:rsid w:val="007475EC"/>
    <w:rsid w:val="007559C0"/>
    <w:rsid w:val="007745B8"/>
    <w:rsid w:val="0077520C"/>
    <w:rsid w:val="007756D1"/>
    <w:rsid w:val="007779E7"/>
    <w:rsid w:val="00777F92"/>
    <w:rsid w:val="00785B09"/>
    <w:rsid w:val="00786D11"/>
    <w:rsid w:val="00791579"/>
    <w:rsid w:val="00792C99"/>
    <w:rsid w:val="007A146A"/>
    <w:rsid w:val="007B4236"/>
    <w:rsid w:val="007B55D7"/>
    <w:rsid w:val="007B6787"/>
    <w:rsid w:val="007C26BB"/>
    <w:rsid w:val="007F222C"/>
    <w:rsid w:val="007F3D77"/>
    <w:rsid w:val="00800FF7"/>
    <w:rsid w:val="0080153C"/>
    <w:rsid w:val="00806033"/>
    <w:rsid w:val="0081564F"/>
    <w:rsid w:val="0082488C"/>
    <w:rsid w:val="00825982"/>
    <w:rsid w:val="0082712A"/>
    <w:rsid w:val="008377B5"/>
    <w:rsid w:val="00862194"/>
    <w:rsid w:val="00865C8F"/>
    <w:rsid w:val="00886C7B"/>
    <w:rsid w:val="00890416"/>
    <w:rsid w:val="008B3366"/>
    <w:rsid w:val="008B3ED4"/>
    <w:rsid w:val="008B59EB"/>
    <w:rsid w:val="008C0A4F"/>
    <w:rsid w:val="008D0724"/>
    <w:rsid w:val="008D44AD"/>
    <w:rsid w:val="008D656C"/>
    <w:rsid w:val="008F0391"/>
    <w:rsid w:val="0094583C"/>
    <w:rsid w:val="00947B58"/>
    <w:rsid w:val="009670EC"/>
    <w:rsid w:val="00976827"/>
    <w:rsid w:val="00985F6E"/>
    <w:rsid w:val="009A5837"/>
    <w:rsid w:val="009A6805"/>
    <w:rsid w:val="009B3ED1"/>
    <w:rsid w:val="009C200D"/>
    <w:rsid w:val="009C789F"/>
    <w:rsid w:val="009D512A"/>
    <w:rsid w:val="009D7935"/>
    <w:rsid w:val="009E2F26"/>
    <w:rsid w:val="009F3261"/>
    <w:rsid w:val="009F7C92"/>
    <w:rsid w:val="00A02524"/>
    <w:rsid w:val="00A05636"/>
    <w:rsid w:val="00A30BC5"/>
    <w:rsid w:val="00A464B2"/>
    <w:rsid w:val="00A6747A"/>
    <w:rsid w:val="00A737B7"/>
    <w:rsid w:val="00A76CFD"/>
    <w:rsid w:val="00A83E76"/>
    <w:rsid w:val="00A9056A"/>
    <w:rsid w:val="00A95523"/>
    <w:rsid w:val="00AC0B92"/>
    <w:rsid w:val="00AC1944"/>
    <w:rsid w:val="00AD5798"/>
    <w:rsid w:val="00AE336E"/>
    <w:rsid w:val="00B056E3"/>
    <w:rsid w:val="00B14F47"/>
    <w:rsid w:val="00B26DB4"/>
    <w:rsid w:val="00B32132"/>
    <w:rsid w:val="00B40169"/>
    <w:rsid w:val="00B52D8B"/>
    <w:rsid w:val="00B57E94"/>
    <w:rsid w:val="00B61259"/>
    <w:rsid w:val="00B72295"/>
    <w:rsid w:val="00B93AE4"/>
    <w:rsid w:val="00BA518A"/>
    <w:rsid w:val="00BB7DB1"/>
    <w:rsid w:val="00BC31C6"/>
    <w:rsid w:val="00BD10F2"/>
    <w:rsid w:val="00BE6260"/>
    <w:rsid w:val="00BF5673"/>
    <w:rsid w:val="00C077FE"/>
    <w:rsid w:val="00C134E4"/>
    <w:rsid w:val="00C17D2F"/>
    <w:rsid w:val="00C26ED3"/>
    <w:rsid w:val="00C5176B"/>
    <w:rsid w:val="00C55A9A"/>
    <w:rsid w:val="00C57E6F"/>
    <w:rsid w:val="00C659D2"/>
    <w:rsid w:val="00C73AD4"/>
    <w:rsid w:val="00C77F62"/>
    <w:rsid w:val="00CB4BB4"/>
    <w:rsid w:val="00CB76EB"/>
    <w:rsid w:val="00CF2C5F"/>
    <w:rsid w:val="00D054DC"/>
    <w:rsid w:val="00D1064B"/>
    <w:rsid w:val="00D2420C"/>
    <w:rsid w:val="00D24AF0"/>
    <w:rsid w:val="00D26DBB"/>
    <w:rsid w:val="00D44D95"/>
    <w:rsid w:val="00D46530"/>
    <w:rsid w:val="00D50C11"/>
    <w:rsid w:val="00D56A90"/>
    <w:rsid w:val="00D62587"/>
    <w:rsid w:val="00D64C14"/>
    <w:rsid w:val="00D80AB6"/>
    <w:rsid w:val="00D82092"/>
    <w:rsid w:val="00D92DC7"/>
    <w:rsid w:val="00DA1349"/>
    <w:rsid w:val="00DC0405"/>
    <w:rsid w:val="00DD4614"/>
    <w:rsid w:val="00DD5C56"/>
    <w:rsid w:val="00DD6B9D"/>
    <w:rsid w:val="00DE49A7"/>
    <w:rsid w:val="00DF00C3"/>
    <w:rsid w:val="00DF02AE"/>
    <w:rsid w:val="00DF4844"/>
    <w:rsid w:val="00E1055A"/>
    <w:rsid w:val="00E16DFF"/>
    <w:rsid w:val="00E30C77"/>
    <w:rsid w:val="00E34763"/>
    <w:rsid w:val="00E44D94"/>
    <w:rsid w:val="00E50DE8"/>
    <w:rsid w:val="00E609A9"/>
    <w:rsid w:val="00E60ECA"/>
    <w:rsid w:val="00E65C0F"/>
    <w:rsid w:val="00E84564"/>
    <w:rsid w:val="00E85C47"/>
    <w:rsid w:val="00E85F47"/>
    <w:rsid w:val="00E91D31"/>
    <w:rsid w:val="00E96CA4"/>
    <w:rsid w:val="00EB7947"/>
    <w:rsid w:val="00EC678A"/>
    <w:rsid w:val="00EC6ADB"/>
    <w:rsid w:val="00EE081F"/>
    <w:rsid w:val="00EF0CF0"/>
    <w:rsid w:val="00F05AA6"/>
    <w:rsid w:val="00F076F1"/>
    <w:rsid w:val="00F25C02"/>
    <w:rsid w:val="00F264D8"/>
    <w:rsid w:val="00F47960"/>
    <w:rsid w:val="00F55500"/>
    <w:rsid w:val="00F65D94"/>
    <w:rsid w:val="00F76756"/>
    <w:rsid w:val="00F90534"/>
    <w:rsid w:val="00F9272D"/>
    <w:rsid w:val="00F92B27"/>
    <w:rsid w:val="00F95A83"/>
    <w:rsid w:val="00F969F2"/>
    <w:rsid w:val="00FA1A9F"/>
    <w:rsid w:val="00FA4EBE"/>
    <w:rsid w:val="00FB0C60"/>
    <w:rsid w:val="00FB0DD2"/>
    <w:rsid w:val="00FC2AF7"/>
    <w:rsid w:val="00FD15BF"/>
    <w:rsid w:val="00FD4D3D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F6F"/>
    <w:rPr>
      <w:color w:val="0000FF"/>
      <w:u w:val="single"/>
    </w:rPr>
  </w:style>
  <w:style w:type="table" w:styleId="a5">
    <w:name w:val="Table Grid"/>
    <w:basedOn w:val="a1"/>
    <w:uiPriority w:val="59"/>
    <w:rsid w:val="00E6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F6F"/>
    <w:rPr>
      <w:color w:val="0000FF"/>
      <w:u w:val="single"/>
    </w:rPr>
  </w:style>
  <w:style w:type="table" w:styleId="a5">
    <w:name w:val="Table Grid"/>
    <w:basedOn w:val="a1"/>
    <w:uiPriority w:val="59"/>
    <w:rsid w:val="00E6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vospitatel-goda.ru%2F_01_doc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teacher-of-russia.ru%2F%3Fpage%3Dorder2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ipkold.68edu.ru%2Fforum%2Fviewtopic.php%3Ff%3D149%26t%3D413%26sid%3De88e73444e7095c98d39a828667a8a09" TargetMode="External"/><Relationship Id="rId11" Type="http://schemas.openxmlformats.org/officeDocument/2006/relationships/hyperlink" Target="https://infourok.ru/go.html?href=http%3A%2F%2Fwww.akvobr.ru%2Fvserossiiskii_konkurs_master_god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rospsy.ru%2FPP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dopedu.ru%2Fkonkursi%2Fvserossiyskiy-konkurs-pedagogov-dopolnitelnogo-obrazovaniya-serdtse-otdaiu-d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</cp:revision>
  <dcterms:created xsi:type="dcterms:W3CDTF">2019-11-12T14:00:00Z</dcterms:created>
  <dcterms:modified xsi:type="dcterms:W3CDTF">2019-11-12T14:03:00Z</dcterms:modified>
</cp:coreProperties>
</file>