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10" w:rsidRDefault="00F63410" w:rsidP="00F634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F63410" w:rsidRDefault="00F63410" w:rsidP="00FA62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МБУ ДО </w:t>
      </w:r>
      <w:proofErr w:type="spellStart"/>
      <w:r w:rsidR="00FA628F">
        <w:rPr>
          <w:rFonts w:ascii="Times New Roman" w:hAnsi="Times New Roman" w:cs="Times New Roman"/>
          <w:b/>
          <w:sz w:val="24"/>
          <w:szCs w:val="24"/>
        </w:rPr>
        <w:t>Бутурлинский</w:t>
      </w:r>
      <w:proofErr w:type="spellEnd"/>
      <w:r w:rsidR="00FA628F">
        <w:rPr>
          <w:rFonts w:ascii="Times New Roman" w:hAnsi="Times New Roman" w:cs="Times New Roman"/>
          <w:b/>
          <w:sz w:val="24"/>
          <w:szCs w:val="24"/>
        </w:rPr>
        <w:t xml:space="preserve"> ДДТ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F63410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proofErr w:type="spellStart"/>
      <w:r w:rsidR="00FA628F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FA628F">
        <w:rPr>
          <w:rFonts w:ascii="Times New Roman" w:hAnsi="Times New Roman" w:cs="Times New Roman"/>
          <w:sz w:val="24"/>
          <w:szCs w:val="24"/>
        </w:rPr>
        <w:t xml:space="preserve"> дом детского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410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D975F6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F63410">
        <w:rPr>
          <w:rFonts w:ascii="Times New Roman" w:hAnsi="Times New Roman" w:cs="Times New Roman"/>
          <w:sz w:val="24"/>
          <w:szCs w:val="24"/>
        </w:rPr>
        <w:t>деятельность</w:t>
      </w:r>
      <w:r w:rsidR="006D7B05">
        <w:rPr>
          <w:rFonts w:ascii="Times New Roman" w:hAnsi="Times New Roman" w:cs="Times New Roman"/>
          <w:sz w:val="24"/>
          <w:szCs w:val="24"/>
        </w:rPr>
        <w:t xml:space="preserve"> в здани</w:t>
      </w:r>
      <w:r w:rsidR="00C9194D">
        <w:rPr>
          <w:rFonts w:ascii="Times New Roman" w:hAnsi="Times New Roman" w:cs="Times New Roman"/>
          <w:sz w:val="24"/>
          <w:szCs w:val="24"/>
        </w:rPr>
        <w:t>и</w:t>
      </w:r>
      <w:r w:rsidR="006D7B05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9194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основное здание</w:t>
      </w:r>
      <w:r w:rsidR="006D7B05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Нижегородская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р. п. Бутурлино, ул.</w:t>
      </w:r>
      <w:r w:rsidR="00FA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Комсомольская</w:t>
      </w:r>
      <w:r w:rsidR="00BF23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д.7</w:t>
      </w:r>
      <w:r w:rsidR="00FA3CC0">
        <w:rPr>
          <w:rFonts w:ascii="Times New Roman" w:hAnsi="Times New Roman" w:cs="Times New Roman"/>
          <w:sz w:val="24"/>
          <w:szCs w:val="24"/>
        </w:rPr>
        <w:t>,пом.1-35</w:t>
      </w:r>
      <w:r w:rsidR="00105A7F">
        <w:rPr>
          <w:rFonts w:ascii="Times New Roman" w:hAnsi="Times New Roman" w:cs="Times New Roman"/>
          <w:sz w:val="24"/>
          <w:szCs w:val="24"/>
        </w:rPr>
        <w:t xml:space="preserve"> (здани</w:t>
      </w:r>
      <w:r w:rsidR="00FA628F">
        <w:rPr>
          <w:rFonts w:ascii="Times New Roman" w:hAnsi="Times New Roman" w:cs="Times New Roman"/>
          <w:sz w:val="24"/>
          <w:szCs w:val="24"/>
        </w:rPr>
        <w:t>е</w:t>
      </w:r>
      <w:r w:rsidR="00105A7F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FA628F">
        <w:rPr>
          <w:rFonts w:ascii="Times New Roman" w:hAnsi="Times New Roman" w:cs="Times New Roman"/>
          <w:sz w:val="24"/>
          <w:szCs w:val="24"/>
        </w:rPr>
        <w:t>и</w:t>
      </w:r>
      <w:r w:rsidR="00105A7F">
        <w:rPr>
          <w:rFonts w:ascii="Times New Roman" w:hAnsi="Times New Roman" w:cs="Times New Roman"/>
          <w:sz w:val="24"/>
          <w:szCs w:val="24"/>
        </w:rPr>
        <w:t>тся в оперативном управлении).</w:t>
      </w:r>
      <w:proofErr w:type="gramEnd"/>
      <w:r w:rsidRPr="00F6341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так же помещения на базе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Бутурлинская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В. И. Казакова,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Н.В. Сутягина,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А. Д. Герасименко, филиал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 им. Н.В. Сутягин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Б.Бакалдская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ООШ,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Ягубвская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105A7F">
        <w:rPr>
          <w:rFonts w:ascii="Times New Roman" w:hAnsi="Times New Roman" w:cs="Times New Roman"/>
          <w:sz w:val="24"/>
          <w:szCs w:val="24"/>
        </w:rPr>
        <w:t xml:space="preserve"> (безвозмездное пользование)</w:t>
      </w:r>
      <w:r w:rsidR="00FA628F">
        <w:rPr>
          <w:rFonts w:ascii="Times New Roman" w:hAnsi="Times New Roman" w:cs="Times New Roman"/>
          <w:sz w:val="24"/>
          <w:szCs w:val="24"/>
        </w:rPr>
        <w:t>,</w:t>
      </w:r>
      <w:r w:rsidR="00FA3CC0">
        <w:rPr>
          <w:rFonts w:ascii="Times New Roman" w:hAnsi="Times New Roman" w:cs="Times New Roman"/>
          <w:sz w:val="24"/>
          <w:szCs w:val="24"/>
        </w:rPr>
        <w:t xml:space="preserve"> </w:t>
      </w:r>
      <w:r w:rsidR="00FA628F">
        <w:rPr>
          <w:rFonts w:ascii="Times New Roman" w:hAnsi="Times New Roman" w:cs="Times New Roman"/>
          <w:sz w:val="24"/>
          <w:szCs w:val="24"/>
        </w:rPr>
        <w:t>МАДОУ д/с «Радуга»,</w:t>
      </w:r>
      <w:r w:rsidR="000B0C15">
        <w:rPr>
          <w:rFonts w:ascii="Times New Roman" w:hAnsi="Times New Roman" w:cs="Times New Roman"/>
          <w:sz w:val="24"/>
          <w:szCs w:val="24"/>
        </w:rPr>
        <w:t xml:space="preserve"> </w:t>
      </w:r>
      <w:r w:rsidR="00FA628F">
        <w:rPr>
          <w:rFonts w:ascii="Times New Roman" w:hAnsi="Times New Roman" w:cs="Times New Roman"/>
          <w:sz w:val="24"/>
          <w:szCs w:val="24"/>
        </w:rPr>
        <w:t>МБДОУ д/с «Теремок»</w:t>
      </w:r>
      <w:r w:rsidR="000B0C15">
        <w:rPr>
          <w:rFonts w:ascii="Times New Roman" w:hAnsi="Times New Roman" w:cs="Times New Roman"/>
          <w:sz w:val="24"/>
          <w:szCs w:val="24"/>
        </w:rPr>
        <w:t>,</w:t>
      </w:r>
      <w:r w:rsidR="000B0C15" w:rsidRPr="000B0C15">
        <w:rPr>
          <w:rFonts w:ascii="Times New Roman" w:hAnsi="Times New Roman" w:cs="Times New Roman"/>
          <w:sz w:val="24"/>
          <w:szCs w:val="24"/>
        </w:rPr>
        <w:t xml:space="preserve"> </w:t>
      </w:r>
      <w:r w:rsidR="000B0C15">
        <w:rPr>
          <w:rFonts w:ascii="Times New Roman" w:hAnsi="Times New Roman" w:cs="Times New Roman"/>
          <w:sz w:val="24"/>
          <w:szCs w:val="24"/>
        </w:rPr>
        <w:t>МБДОУ д/с «</w:t>
      </w:r>
      <w:r w:rsidR="000B0C15">
        <w:rPr>
          <w:rFonts w:ascii="Times New Roman" w:hAnsi="Times New Roman" w:cs="Times New Roman"/>
          <w:sz w:val="24"/>
          <w:szCs w:val="24"/>
        </w:rPr>
        <w:t>Колосок</w:t>
      </w:r>
      <w:r w:rsidR="000B0C15">
        <w:rPr>
          <w:rFonts w:ascii="Times New Roman" w:hAnsi="Times New Roman" w:cs="Times New Roman"/>
          <w:sz w:val="24"/>
          <w:szCs w:val="24"/>
        </w:rPr>
        <w:t>»</w:t>
      </w:r>
      <w:r w:rsidR="000B0C15">
        <w:rPr>
          <w:rFonts w:ascii="Times New Roman" w:hAnsi="Times New Roman" w:cs="Times New Roman"/>
          <w:sz w:val="24"/>
          <w:szCs w:val="24"/>
        </w:rPr>
        <w:t>.</w:t>
      </w:r>
    </w:p>
    <w:p w:rsidR="00E65E56" w:rsidRDefault="00FA628F" w:rsidP="00E6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B05" w:rsidRPr="00E65E56" w:rsidRDefault="00FA628F" w:rsidP="00E65E5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ДДТ</w:t>
      </w:r>
      <w:bookmarkStart w:id="0" w:name="_GoBack"/>
      <w:bookmarkEnd w:id="0"/>
    </w:p>
    <w:p w:rsidR="00BF235D" w:rsidRPr="006D7B05" w:rsidRDefault="006D7B05" w:rsidP="006D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05">
        <w:rPr>
          <w:rFonts w:ascii="Times New Roman" w:hAnsi="Times New Roman" w:cs="Times New Roman"/>
          <w:sz w:val="24"/>
          <w:szCs w:val="24"/>
          <w:u w:val="single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235D" w:rsidRPr="006D7B05">
        <w:rPr>
          <w:rFonts w:ascii="Times New Roman" w:hAnsi="Times New Roman" w:cs="Times New Roman"/>
          <w:sz w:val="24"/>
          <w:szCs w:val="24"/>
        </w:rPr>
        <w:t xml:space="preserve"> р. п. Бутурлино, ул.</w:t>
      </w:r>
      <w:r w:rsidR="00D975F6" w:rsidRPr="006D7B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235D" w:rsidRPr="006D7B05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BF235D" w:rsidRPr="006D7B05">
        <w:rPr>
          <w:rFonts w:ascii="Times New Roman" w:hAnsi="Times New Roman" w:cs="Times New Roman"/>
          <w:sz w:val="24"/>
          <w:szCs w:val="24"/>
        </w:rPr>
        <w:t>, д.7</w:t>
      </w:r>
      <w:r w:rsidR="00FA628F">
        <w:rPr>
          <w:rFonts w:ascii="Times New Roman" w:hAnsi="Times New Roman" w:cs="Times New Roman"/>
          <w:sz w:val="24"/>
          <w:szCs w:val="24"/>
        </w:rPr>
        <w:t>,помещение 1-35</w:t>
      </w:r>
      <w:r w:rsidR="00BF235D" w:rsidRPr="006D7B05">
        <w:rPr>
          <w:rFonts w:ascii="Times New Roman" w:hAnsi="Times New Roman" w:cs="Times New Roman"/>
          <w:sz w:val="24"/>
          <w:szCs w:val="24"/>
        </w:rPr>
        <w:t>.</w:t>
      </w:r>
    </w:p>
    <w:p w:rsidR="00BF235D" w:rsidRDefault="00BF235D" w:rsidP="006D7B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05">
        <w:rPr>
          <w:rFonts w:ascii="Times New Roman" w:hAnsi="Times New Roman" w:cs="Times New Roman"/>
          <w:sz w:val="24"/>
          <w:szCs w:val="24"/>
          <w:u w:val="single"/>
        </w:rPr>
        <w:t>Техническое описание объекта</w:t>
      </w:r>
      <w:r w:rsidR="00D975F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5D" w:rsidRPr="00BF235D" w:rsidRDefault="00BF235D" w:rsidP="00BF23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980,8</w:t>
      </w:r>
      <w:r w:rsidRPr="00BF235D">
        <w:rPr>
          <w:rFonts w:ascii="Times New Roman" w:hAnsi="Times New Roman" w:cs="Times New Roman"/>
          <w:sz w:val="24"/>
          <w:szCs w:val="24"/>
        </w:rPr>
        <w:t>.м</w:t>
      </w:r>
      <w:r w:rsidR="00D975F6">
        <w:rPr>
          <w:rFonts w:ascii="Times New Roman" w:hAnsi="Times New Roman" w:cs="Times New Roman"/>
          <w:sz w:val="24"/>
          <w:szCs w:val="24"/>
        </w:rPr>
        <w:t>.;</w:t>
      </w:r>
    </w:p>
    <w:p w:rsidR="00BF235D" w:rsidRPr="00BF235D" w:rsidRDefault="00BF235D" w:rsidP="00BF23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D">
        <w:rPr>
          <w:rFonts w:ascii="Times New Roman" w:hAnsi="Times New Roman" w:cs="Times New Roman"/>
          <w:sz w:val="24"/>
          <w:szCs w:val="24"/>
        </w:rPr>
        <w:t xml:space="preserve">Этажность </w:t>
      </w:r>
      <w:r>
        <w:rPr>
          <w:rFonts w:ascii="Times New Roman" w:hAnsi="Times New Roman" w:cs="Times New Roman"/>
          <w:sz w:val="24"/>
          <w:szCs w:val="24"/>
        </w:rPr>
        <w:t>-5</w:t>
      </w:r>
      <w:r w:rsidR="00D975F6">
        <w:rPr>
          <w:rFonts w:ascii="Times New Roman" w:hAnsi="Times New Roman" w:cs="Times New Roman"/>
          <w:sz w:val="24"/>
          <w:szCs w:val="24"/>
        </w:rPr>
        <w:t>;</w:t>
      </w:r>
      <w:r w:rsidRPr="00BF2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5D" w:rsidRPr="00BF235D" w:rsidRDefault="00BF235D" w:rsidP="00BF23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D">
        <w:rPr>
          <w:rFonts w:ascii="Times New Roman" w:hAnsi="Times New Roman" w:cs="Times New Roman"/>
          <w:sz w:val="24"/>
          <w:szCs w:val="24"/>
        </w:rPr>
        <w:t>Год ввода здания в эксплуатацию</w:t>
      </w:r>
      <w:r>
        <w:rPr>
          <w:rFonts w:ascii="Times New Roman" w:hAnsi="Times New Roman" w:cs="Times New Roman"/>
          <w:sz w:val="24"/>
          <w:szCs w:val="24"/>
        </w:rPr>
        <w:t>- 1974</w:t>
      </w:r>
      <w:r w:rsidR="00D975F6">
        <w:rPr>
          <w:rFonts w:ascii="Times New Roman" w:hAnsi="Times New Roman" w:cs="Times New Roman"/>
          <w:sz w:val="24"/>
          <w:szCs w:val="24"/>
        </w:rPr>
        <w:t>;</w:t>
      </w:r>
    </w:p>
    <w:p w:rsidR="00BF235D" w:rsidRPr="00BF235D" w:rsidRDefault="00BF235D" w:rsidP="00BF235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35D">
        <w:rPr>
          <w:rFonts w:ascii="Times New Roman" w:hAnsi="Times New Roman" w:cs="Times New Roman"/>
          <w:sz w:val="24"/>
          <w:szCs w:val="24"/>
        </w:rPr>
        <w:t xml:space="preserve">Материал наружных стен </w:t>
      </w:r>
      <w:r w:rsidR="00D975F6">
        <w:rPr>
          <w:rFonts w:ascii="Times New Roman" w:hAnsi="Times New Roman" w:cs="Times New Roman"/>
          <w:sz w:val="24"/>
          <w:szCs w:val="24"/>
        </w:rPr>
        <w:t>–</w:t>
      </w:r>
      <w:r w:rsidRPr="00BF235D">
        <w:rPr>
          <w:rFonts w:ascii="Times New Roman" w:hAnsi="Times New Roman" w:cs="Times New Roman"/>
          <w:sz w:val="24"/>
          <w:szCs w:val="24"/>
        </w:rPr>
        <w:t xml:space="preserve"> кирпич</w:t>
      </w:r>
      <w:r w:rsidR="00D975F6">
        <w:rPr>
          <w:rFonts w:ascii="Times New Roman" w:hAnsi="Times New Roman" w:cs="Times New Roman"/>
          <w:sz w:val="24"/>
          <w:szCs w:val="24"/>
        </w:rPr>
        <w:t>.</w:t>
      </w:r>
    </w:p>
    <w:p w:rsidR="00F63410" w:rsidRPr="00F63410" w:rsidRDefault="00BF235D" w:rsidP="00B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>Здание находятся</w:t>
      </w:r>
      <w:r>
        <w:rPr>
          <w:rFonts w:ascii="Times New Roman" w:hAnsi="Times New Roman" w:cs="Times New Roman"/>
          <w:sz w:val="24"/>
          <w:szCs w:val="24"/>
        </w:rPr>
        <w:t xml:space="preserve"> в оперативном управлении с 201</w:t>
      </w:r>
      <w:r w:rsidR="00D975F6">
        <w:rPr>
          <w:rFonts w:ascii="Times New Roman" w:hAnsi="Times New Roman" w:cs="Times New Roman"/>
          <w:sz w:val="24"/>
          <w:szCs w:val="24"/>
        </w:rPr>
        <w:t>2</w:t>
      </w:r>
      <w:r w:rsidRPr="00F6341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75F6">
        <w:rPr>
          <w:rFonts w:ascii="Times New Roman" w:hAnsi="Times New Roman" w:cs="Times New Roman"/>
          <w:sz w:val="24"/>
          <w:szCs w:val="24"/>
        </w:rPr>
        <w:t xml:space="preserve"> </w:t>
      </w:r>
      <w:r w:rsidR="00F63410" w:rsidRPr="00F63410">
        <w:rPr>
          <w:rFonts w:ascii="Times New Roman" w:hAnsi="Times New Roman" w:cs="Times New Roman"/>
          <w:sz w:val="24"/>
          <w:szCs w:val="24"/>
        </w:rPr>
        <w:t>В здании имеются центральное отопление, водопрово</w:t>
      </w:r>
      <w:r>
        <w:rPr>
          <w:rFonts w:ascii="Times New Roman" w:hAnsi="Times New Roman" w:cs="Times New Roman"/>
          <w:sz w:val="24"/>
          <w:szCs w:val="24"/>
        </w:rPr>
        <w:t xml:space="preserve">д, канализация, электричество, </w:t>
      </w:r>
      <w:r w:rsidR="000B0C15">
        <w:rPr>
          <w:rFonts w:ascii="Times New Roman" w:hAnsi="Times New Roman" w:cs="Times New Roman"/>
          <w:sz w:val="24"/>
          <w:szCs w:val="24"/>
        </w:rPr>
        <w:t>1</w:t>
      </w:r>
      <w:r w:rsidR="00F63410" w:rsidRPr="00F63410">
        <w:rPr>
          <w:rFonts w:ascii="Times New Roman" w:hAnsi="Times New Roman" w:cs="Times New Roman"/>
          <w:sz w:val="24"/>
          <w:szCs w:val="24"/>
        </w:rPr>
        <w:t xml:space="preserve"> телеф</w:t>
      </w:r>
      <w:r>
        <w:rPr>
          <w:rFonts w:ascii="Times New Roman" w:hAnsi="Times New Roman" w:cs="Times New Roman"/>
          <w:sz w:val="24"/>
          <w:szCs w:val="24"/>
        </w:rPr>
        <w:t>онн</w:t>
      </w:r>
      <w:r w:rsidR="000B0C1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 точк</w:t>
      </w:r>
      <w:r w:rsidR="000B0C15">
        <w:rPr>
          <w:rFonts w:ascii="Times New Roman" w:hAnsi="Times New Roman" w:cs="Times New Roman"/>
          <w:sz w:val="24"/>
          <w:szCs w:val="24"/>
        </w:rPr>
        <w:t>а</w:t>
      </w:r>
      <w:r w:rsidR="00F63410" w:rsidRPr="00F63410">
        <w:rPr>
          <w:rFonts w:ascii="Times New Roman" w:hAnsi="Times New Roman" w:cs="Times New Roman"/>
          <w:sz w:val="24"/>
          <w:szCs w:val="24"/>
        </w:rPr>
        <w:t>, вентиляция. Тепловой контур защищен пластиковыми и деревянными окнами, входными металлическими дверями. Имеется пандус для посещения занятий учащимися с ограниченными возможностями.</w:t>
      </w:r>
    </w:p>
    <w:p w:rsidR="00F63410" w:rsidRPr="00F63410" w:rsidRDefault="00BF235D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="000B0C15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0B0C15">
        <w:rPr>
          <w:rFonts w:ascii="Times New Roman" w:hAnsi="Times New Roman" w:cs="Times New Roman"/>
          <w:sz w:val="24"/>
          <w:szCs w:val="24"/>
        </w:rPr>
        <w:t xml:space="preserve"> ДДТ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410" w:rsidRPr="00F63410">
        <w:rPr>
          <w:rFonts w:ascii="Times New Roman" w:hAnsi="Times New Roman" w:cs="Times New Roman"/>
          <w:sz w:val="24"/>
          <w:szCs w:val="24"/>
        </w:rPr>
        <w:t>владеет, пользуется и распоряжается на правах оперативного управления имуществом, оборудованием, инвентарем.</w:t>
      </w:r>
    </w:p>
    <w:p w:rsidR="00F63410" w:rsidRDefault="00F63410" w:rsidP="00B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>Все помещения соответствуют Государственным санитарно-эпидемиологическим правилам и нормативам и правилам пожарной безопасности.</w:t>
      </w:r>
    </w:p>
    <w:p w:rsidR="00D975F6" w:rsidRDefault="00D975F6" w:rsidP="00B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5F6" w:rsidRDefault="00D975F6" w:rsidP="00D975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75F6">
        <w:rPr>
          <w:rFonts w:ascii="Times New Roman" w:hAnsi="Times New Roman" w:cs="Times New Roman"/>
          <w:b/>
          <w:bCs/>
          <w:sz w:val="24"/>
          <w:szCs w:val="24"/>
        </w:rPr>
        <w:t>Обеспечение доступа в здания образовательной организации инвалидов и лиц с ОВЗ</w:t>
      </w:r>
    </w:p>
    <w:p w:rsidR="006D7B05" w:rsidRPr="00D975F6" w:rsidRDefault="006D7B05" w:rsidP="00D975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75F6" w:rsidRDefault="006D7B05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зданиях и</w:t>
      </w:r>
      <w:r w:rsidR="00D975F6" w:rsidRPr="00F63410">
        <w:rPr>
          <w:rFonts w:ascii="Times New Roman" w:hAnsi="Times New Roman" w:cs="Times New Roman"/>
          <w:sz w:val="24"/>
          <w:szCs w:val="24"/>
        </w:rPr>
        <w:t>меется пандус для посещения занятий учащимися с ограниченными возможностями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b/>
          <w:bCs/>
          <w:sz w:val="24"/>
          <w:szCs w:val="24"/>
        </w:rPr>
        <w:t>Условия питания учащихся, в том числе инвалидов и лиц с ОВЗ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Организация питания учащихся не предусмотрена, организован питьевой режим.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Особые условия для питания инвалидов и лиц с ОВЗ не предусмотрены.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 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b/>
          <w:bCs/>
          <w:sz w:val="24"/>
          <w:szCs w:val="24"/>
        </w:rPr>
        <w:t>Условия охраны здоровья учащихся, в том числе инвалидов и лиц с ОВЗ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Условия для охраны здоровья учащихся организованы в соответствии со ст. 41 ФЗ от 29 декабря 2012 года № 273-ФЗ «Об образовании в Российской Федерации».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Организацию оказания первичной медико-санитарной помощи учащимся осуществляет ГБУЗ 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Бутурлинская</w:t>
      </w:r>
      <w:proofErr w:type="spellEnd"/>
      <w:r w:rsidRPr="00D975F6">
        <w:rPr>
          <w:rFonts w:ascii="Times New Roman" w:hAnsi="Times New Roman" w:cs="Times New Roman"/>
          <w:sz w:val="24"/>
          <w:szCs w:val="24"/>
        </w:rPr>
        <w:t xml:space="preserve"> ЦРБ» в соответствии с договором № 1 от 01.0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75F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75F6">
        <w:rPr>
          <w:rFonts w:ascii="Times New Roman" w:hAnsi="Times New Roman" w:cs="Times New Roman"/>
          <w:sz w:val="24"/>
          <w:szCs w:val="24"/>
        </w:rPr>
        <w:t>.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 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b/>
          <w:bCs/>
          <w:sz w:val="24"/>
          <w:szCs w:val="24"/>
        </w:rPr>
        <w:t>Доступ к информационно-телекоммуникационным сетям, в том числе приспособленным для использования инвалидами и лицами с ОВЗ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Информационно-телекоммуникационная сеть INTERNET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5F6">
        <w:rPr>
          <w:rFonts w:ascii="Times New Roman" w:hAnsi="Times New Roman" w:cs="Times New Roman"/>
          <w:sz w:val="24"/>
          <w:szCs w:val="24"/>
        </w:rPr>
        <w:t xml:space="preserve">Скриншот версии сайта для </w:t>
      </w:r>
      <w:proofErr w:type="gramStart"/>
      <w:r w:rsidRPr="00D975F6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D975F6">
        <w:rPr>
          <w:rFonts w:ascii="Times New Roman" w:hAnsi="Times New Roman" w:cs="Times New Roman"/>
          <w:sz w:val="24"/>
          <w:szCs w:val="24"/>
        </w:rPr>
        <w:t>       </w:t>
      </w:r>
    </w:p>
    <w:p w:rsid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b/>
          <w:bCs/>
          <w:sz w:val="24"/>
          <w:szCs w:val="24"/>
        </w:rPr>
        <w:t xml:space="preserve">Доступ к ЭОР, в том числе </w:t>
      </w:r>
      <w:proofErr w:type="gramStart"/>
      <w:r w:rsidRPr="00D975F6">
        <w:rPr>
          <w:rFonts w:ascii="Times New Roman" w:hAnsi="Times New Roman" w:cs="Times New Roman"/>
          <w:b/>
          <w:bCs/>
          <w:sz w:val="24"/>
          <w:szCs w:val="24"/>
        </w:rPr>
        <w:t>приспособленным</w:t>
      </w:r>
      <w:proofErr w:type="gramEnd"/>
      <w:r w:rsidRPr="00D975F6">
        <w:rPr>
          <w:rFonts w:ascii="Times New Roman" w:hAnsi="Times New Roman" w:cs="Times New Roman"/>
          <w:b/>
          <w:bCs/>
          <w:sz w:val="24"/>
          <w:szCs w:val="24"/>
        </w:rPr>
        <w:t xml:space="preserve"> для использования инвалидами и лицами с ОВЗ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ресурсы: </w:t>
      </w:r>
      <w:proofErr w:type="spellStart"/>
      <w:r w:rsidRPr="00D975F6">
        <w:rPr>
          <w:rFonts w:ascii="Times New Roman" w:hAnsi="Times New Roman" w:cs="Times New Roman"/>
          <w:sz w:val="24"/>
          <w:szCs w:val="24"/>
        </w:rPr>
        <w:t>текстографические</w:t>
      </w:r>
      <w:proofErr w:type="spellEnd"/>
      <w:r w:rsidRPr="00D975F6">
        <w:rPr>
          <w:rFonts w:ascii="Times New Roman" w:hAnsi="Times New Roman" w:cs="Times New Roman"/>
          <w:sz w:val="24"/>
          <w:szCs w:val="24"/>
        </w:rPr>
        <w:t>, аудиоматериалы, видеофильмы, электронные обучающие и развивающие игры (мультимедиа).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lastRenderedPageBreak/>
        <w:t>Дети с ОВЗ могут обучаться как коллективно, так и по индивидуальному учебному плану (в зависимости от медицинских показаний). Приспособленных электронных образовательных ресурсов для использования инвалидами и лицами с ОВЗ не имеется.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 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b/>
          <w:bCs/>
          <w:sz w:val="24"/>
          <w:szCs w:val="24"/>
        </w:rPr>
        <w:t>Специальные технические средства обучения коллективного и индивидуального пользования для инвалидов и лиц с ОВЗ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5F6">
        <w:rPr>
          <w:rFonts w:ascii="Times New Roman" w:hAnsi="Times New Roman" w:cs="Times New Roman"/>
          <w:sz w:val="24"/>
          <w:szCs w:val="24"/>
        </w:rPr>
        <w:t>Специальные технические средства обучения коллективного и индивидуального пользования для инвалидов и лиц с ОВЗ - отсутствуют.</w:t>
      </w:r>
    </w:p>
    <w:p w:rsidR="00D975F6" w:rsidRPr="00D975F6" w:rsidRDefault="00D975F6" w:rsidP="00D9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5F6" w:rsidRPr="00F63410" w:rsidRDefault="00D975F6" w:rsidP="00BF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35D" w:rsidRDefault="00BF235D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410" w:rsidRPr="00BF235D" w:rsidRDefault="00F63410" w:rsidP="00BF2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35D">
        <w:rPr>
          <w:rFonts w:ascii="Times New Roman" w:hAnsi="Times New Roman" w:cs="Times New Roman"/>
          <w:b/>
          <w:sz w:val="24"/>
          <w:szCs w:val="24"/>
        </w:rPr>
        <w:t>Наличие помещений, основных фондов и прочего оборудования и соответствие</w:t>
      </w:r>
    </w:p>
    <w:p w:rsidR="00F63410" w:rsidRDefault="00F63410" w:rsidP="00BF2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35D">
        <w:rPr>
          <w:rFonts w:ascii="Times New Roman" w:hAnsi="Times New Roman" w:cs="Times New Roman"/>
          <w:b/>
          <w:sz w:val="24"/>
          <w:szCs w:val="24"/>
        </w:rPr>
        <w:t>целям и задачам уч</w:t>
      </w:r>
      <w:r w:rsidR="00BF235D">
        <w:rPr>
          <w:rFonts w:ascii="Times New Roman" w:hAnsi="Times New Roman" w:cs="Times New Roman"/>
          <w:b/>
          <w:sz w:val="24"/>
          <w:szCs w:val="24"/>
        </w:rPr>
        <w:t>реждения, определенным в Уставе</w:t>
      </w:r>
    </w:p>
    <w:p w:rsidR="00BF235D" w:rsidRPr="00BF235D" w:rsidRDefault="00BF235D" w:rsidP="00BF23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>Для организации и ведения образовательного процесса используются:</w:t>
      </w:r>
    </w:p>
    <w:p w:rsidR="00F63410" w:rsidRPr="000B0C15" w:rsidRDefault="000B0C15" w:rsidP="000B0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6807F4" w:rsidRPr="000B0C15">
        <w:rPr>
          <w:rFonts w:ascii="Times New Roman" w:hAnsi="Times New Roman" w:cs="Times New Roman"/>
          <w:sz w:val="24"/>
          <w:szCs w:val="24"/>
        </w:rPr>
        <w:t xml:space="preserve"> З</w:t>
      </w:r>
      <w:r w:rsidR="00BF235D" w:rsidRPr="000B0C15">
        <w:rPr>
          <w:rFonts w:ascii="Times New Roman" w:hAnsi="Times New Roman" w:cs="Times New Roman"/>
          <w:sz w:val="24"/>
          <w:szCs w:val="24"/>
        </w:rPr>
        <w:t>дани</w:t>
      </w:r>
      <w:r w:rsidR="006D7B05" w:rsidRPr="000B0C15">
        <w:rPr>
          <w:rFonts w:ascii="Times New Roman" w:hAnsi="Times New Roman" w:cs="Times New Roman"/>
          <w:sz w:val="24"/>
          <w:szCs w:val="24"/>
        </w:rPr>
        <w:t>е</w:t>
      </w:r>
      <w:r w:rsidR="00BF235D" w:rsidRPr="000B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35D" w:rsidRPr="000B0C1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BF235D" w:rsidRPr="000B0C15">
        <w:rPr>
          <w:rFonts w:ascii="Times New Roman" w:hAnsi="Times New Roman" w:cs="Times New Roman"/>
          <w:sz w:val="24"/>
          <w:szCs w:val="24"/>
        </w:rPr>
        <w:t>. Бутурлино, ул. Комсомольская, д.7</w:t>
      </w:r>
      <w:r w:rsidRPr="000B0C15">
        <w:rPr>
          <w:rFonts w:ascii="Times New Roman" w:hAnsi="Times New Roman" w:cs="Times New Roman"/>
          <w:sz w:val="24"/>
          <w:szCs w:val="24"/>
        </w:rPr>
        <w:t>,пом.1-35</w:t>
      </w:r>
      <w:r w:rsidR="006807F4" w:rsidRPr="000B0C15">
        <w:rPr>
          <w:rFonts w:ascii="Times New Roman" w:hAnsi="Times New Roman" w:cs="Times New Roman"/>
          <w:sz w:val="24"/>
          <w:szCs w:val="24"/>
        </w:rPr>
        <w:t xml:space="preserve"> </w:t>
      </w:r>
      <w:r w:rsidR="006D7B05" w:rsidRPr="000B0C15">
        <w:rPr>
          <w:rFonts w:ascii="Times New Roman" w:hAnsi="Times New Roman" w:cs="Times New Roman"/>
          <w:sz w:val="24"/>
          <w:szCs w:val="24"/>
        </w:rPr>
        <w:t xml:space="preserve">- </w:t>
      </w:r>
      <w:r w:rsidR="00BF235D" w:rsidRPr="000B0C15">
        <w:rPr>
          <w:rFonts w:ascii="Times New Roman" w:hAnsi="Times New Roman" w:cs="Times New Roman"/>
          <w:sz w:val="24"/>
          <w:szCs w:val="24"/>
        </w:rPr>
        <w:t xml:space="preserve"> 980,8 м</w:t>
      </w:r>
      <w:proofErr w:type="gramStart"/>
      <w:r w:rsidR="00BF235D" w:rsidRPr="000B0C1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F63410" w:rsidRPr="000B0C15">
        <w:rPr>
          <w:rFonts w:ascii="Times New Roman" w:hAnsi="Times New Roman" w:cs="Times New Roman"/>
          <w:sz w:val="24"/>
          <w:szCs w:val="24"/>
        </w:rPr>
        <w:t>:</w:t>
      </w:r>
    </w:p>
    <w:p w:rsidR="00F63410" w:rsidRPr="002450B1" w:rsidRDefault="0028577C" w:rsidP="002450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235D" w:rsidRPr="002450B1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="00F63410" w:rsidRPr="002450B1">
        <w:rPr>
          <w:rFonts w:ascii="Times New Roman" w:hAnsi="Times New Roman" w:cs="Times New Roman"/>
          <w:sz w:val="24"/>
          <w:szCs w:val="24"/>
        </w:rPr>
        <w:t xml:space="preserve"> для учебного процесса</w:t>
      </w:r>
      <w:r w:rsidR="00CC1319" w:rsidRPr="002450B1">
        <w:rPr>
          <w:rFonts w:ascii="Times New Roman" w:hAnsi="Times New Roman" w:cs="Times New Roman"/>
          <w:sz w:val="24"/>
          <w:szCs w:val="24"/>
        </w:rPr>
        <w:t>;</w:t>
      </w:r>
    </w:p>
    <w:p w:rsidR="00BF235D" w:rsidRDefault="003D6CD0" w:rsidP="002450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 xml:space="preserve">1 </w:t>
      </w:r>
      <w:r w:rsidR="00BF235D" w:rsidRPr="002450B1">
        <w:rPr>
          <w:rFonts w:ascii="Times New Roman" w:hAnsi="Times New Roman" w:cs="Times New Roman"/>
          <w:sz w:val="24"/>
          <w:szCs w:val="24"/>
        </w:rPr>
        <w:t>методический кабинет</w:t>
      </w:r>
      <w:r w:rsidR="00CC1319" w:rsidRPr="002450B1">
        <w:rPr>
          <w:rFonts w:ascii="Times New Roman" w:hAnsi="Times New Roman" w:cs="Times New Roman"/>
          <w:sz w:val="24"/>
          <w:szCs w:val="24"/>
        </w:rPr>
        <w:t>;</w:t>
      </w:r>
      <w:r w:rsidR="00BF235D" w:rsidRPr="00245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77C" w:rsidRPr="002450B1" w:rsidRDefault="0028577C" w:rsidP="002450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кабинет организаторов;</w:t>
      </w:r>
    </w:p>
    <w:p w:rsidR="00F63410" w:rsidRPr="002450B1" w:rsidRDefault="00BF235D" w:rsidP="002450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 xml:space="preserve">административные помещения (кабинет директора, приемная, </w:t>
      </w:r>
      <w:r w:rsidR="0028577C">
        <w:rPr>
          <w:rFonts w:ascii="Times New Roman" w:hAnsi="Times New Roman" w:cs="Times New Roman"/>
          <w:sz w:val="24"/>
          <w:szCs w:val="24"/>
        </w:rPr>
        <w:t xml:space="preserve"> </w:t>
      </w:r>
      <w:r w:rsidRPr="002450B1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CC1319" w:rsidRPr="002450B1">
        <w:rPr>
          <w:rFonts w:ascii="Times New Roman" w:hAnsi="Times New Roman" w:cs="Times New Roman"/>
          <w:sz w:val="24"/>
          <w:szCs w:val="24"/>
        </w:rPr>
        <w:t xml:space="preserve"> завхоза);</w:t>
      </w:r>
    </w:p>
    <w:p w:rsidR="00F63410" w:rsidRPr="002450B1" w:rsidRDefault="00F63410" w:rsidP="002450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хозяйственно-бытового и санитарно-гигиенического обслуживан</w:t>
      </w:r>
      <w:r w:rsidR="00CC1319" w:rsidRPr="002450B1">
        <w:rPr>
          <w:rFonts w:ascii="Times New Roman" w:hAnsi="Times New Roman" w:cs="Times New Roman"/>
          <w:sz w:val="24"/>
          <w:szCs w:val="24"/>
        </w:rPr>
        <w:t>ия (туалеты, кладовки, душевые);</w:t>
      </w:r>
    </w:p>
    <w:p w:rsidR="00F63410" w:rsidRPr="002450B1" w:rsidRDefault="00F63410" w:rsidP="002450B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социально-бытовой ориентировки (раздевалки).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410" w:rsidRDefault="000B0C15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7B05">
        <w:rPr>
          <w:rFonts w:ascii="Times New Roman" w:hAnsi="Times New Roman" w:cs="Times New Roman"/>
          <w:sz w:val="24"/>
          <w:szCs w:val="24"/>
        </w:rPr>
        <w:t xml:space="preserve"> </w:t>
      </w:r>
      <w:r w:rsidR="00CC1319">
        <w:rPr>
          <w:rFonts w:ascii="Times New Roman" w:hAnsi="Times New Roman" w:cs="Times New Roman"/>
          <w:sz w:val="24"/>
          <w:szCs w:val="24"/>
        </w:rPr>
        <w:t>.</w:t>
      </w:r>
      <w:r w:rsidR="006D7B05">
        <w:rPr>
          <w:rFonts w:ascii="Times New Roman" w:hAnsi="Times New Roman" w:cs="Times New Roman"/>
          <w:sz w:val="24"/>
          <w:szCs w:val="24"/>
        </w:rPr>
        <w:t xml:space="preserve"> </w:t>
      </w:r>
      <w:r w:rsidR="00CC1319">
        <w:rPr>
          <w:rFonts w:ascii="Times New Roman" w:hAnsi="Times New Roman" w:cs="Times New Roman"/>
          <w:sz w:val="24"/>
          <w:szCs w:val="24"/>
        </w:rPr>
        <w:t xml:space="preserve">В МАОУ </w:t>
      </w:r>
      <w:proofErr w:type="spellStart"/>
      <w:r w:rsidR="00CC1319">
        <w:rPr>
          <w:rFonts w:ascii="Times New Roman" w:hAnsi="Times New Roman" w:cs="Times New Roman"/>
          <w:sz w:val="24"/>
          <w:szCs w:val="24"/>
        </w:rPr>
        <w:t>Бутурлинской</w:t>
      </w:r>
      <w:proofErr w:type="spellEnd"/>
      <w:r w:rsidR="00CC1319">
        <w:rPr>
          <w:rFonts w:ascii="Times New Roman" w:hAnsi="Times New Roman" w:cs="Times New Roman"/>
          <w:sz w:val="24"/>
          <w:szCs w:val="24"/>
        </w:rPr>
        <w:t xml:space="preserve"> СОШ им. В.И. Казакова </w:t>
      </w:r>
    </w:p>
    <w:p w:rsidR="003D6CD0" w:rsidRPr="002450B1" w:rsidRDefault="003D6CD0" w:rsidP="002450B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2 кабинета для учебного процесса;</w:t>
      </w:r>
    </w:p>
    <w:p w:rsidR="003D6CD0" w:rsidRPr="002450B1" w:rsidRDefault="003D6CD0" w:rsidP="002450B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хозяйственно-бытового и санитарно-гигиенического обслуживания (туалеты);</w:t>
      </w:r>
    </w:p>
    <w:p w:rsidR="003D6CD0" w:rsidRPr="002450B1" w:rsidRDefault="003D6CD0" w:rsidP="002450B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социально-бытовой ориентировки (раздевалки).</w:t>
      </w:r>
    </w:p>
    <w:p w:rsidR="003D6CD0" w:rsidRDefault="003D6CD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319" w:rsidRDefault="00C9194D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6CD0">
        <w:rPr>
          <w:rFonts w:ascii="Times New Roman" w:hAnsi="Times New Roman" w:cs="Times New Roman"/>
          <w:sz w:val="24"/>
          <w:szCs w:val="24"/>
        </w:rPr>
        <w:t>.</w:t>
      </w:r>
      <w:r w:rsidR="002450B1">
        <w:rPr>
          <w:rFonts w:ascii="Times New Roman" w:hAnsi="Times New Roman" w:cs="Times New Roman"/>
          <w:sz w:val="24"/>
          <w:szCs w:val="24"/>
        </w:rPr>
        <w:t xml:space="preserve"> </w:t>
      </w:r>
      <w:r w:rsidR="003D6CD0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3D6CD0">
        <w:rPr>
          <w:rFonts w:ascii="Times New Roman" w:hAnsi="Times New Roman" w:cs="Times New Roman"/>
          <w:sz w:val="24"/>
          <w:szCs w:val="24"/>
        </w:rPr>
        <w:t>Базинской</w:t>
      </w:r>
      <w:proofErr w:type="spellEnd"/>
      <w:r w:rsidR="003D6CD0">
        <w:rPr>
          <w:rFonts w:ascii="Times New Roman" w:hAnsi="Times New Roman" w:cs="Times New Roman"/>
          <w:sz w:val="24"/>
          <w:szCs w:val="24"/>
        </w:rPr>
        <w:t xml:space="preserve"> ООШ</w:t>
      </w:r>
      <w:r w:rsidR="00CC1319">
        <w:rPr>
          <w:rFonts w:ascii="Times New Roman" w:hAnsi="Times New Roman" w:cs="Times New Roman"/>
          <w:sz w:val="24"/>
          <w:szCs w:val="24"/>
        </w:rPr>
        <w:t xml:space="preserve"> им. Н.В. Сутягина </w:t>
      </w:r>
    </w:p>
    <w:p w:rsidR="003D6CD0" w:rsidRPr="002450B1" w:rsidRDefault="0028577C" w:rsidP="002450B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6CD0" w:rsidRPr="002450B1">
        <w:rPr>
          <w:rFonts w:ascii="Times New Roman" w:hAnsi="Times New Roman" w:cs="Times New Roman"/>
          <w:sz w:val="24"/>
          <w:szCs w:val="24"/>
        </w:rPr>
        <w:t xml:space="preserve"> 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CD0" w:rsidRPr="002450B1">
        <w:rPr>
          <w:rFonts w:ascii="Times New Roman" w:hAnsi="Times New Roman" w:cs="Times New Roman"/>
          <w:sz w:val="24"/>
          <w:szCs w:val="24"/>
        </w:rPr>
        <w:t xml:space="preserve"> для учебного процесса;</w:t>
      </w:r>
    </w:p>
    <w:p w:rsidR="003D6CD0" w:rsidRPr="002450B1" w:rsidRDefault="003D6CD0" w:rsidP="002450B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хозяйственно-бытового и санитарно-гигиенического обслуживания (туалеты);</w:t>
      </w:r>
    </w:p>
    <w:p w:rsidR="003D6CD0" w:rsidRPr="002450B1" w:rsidRDefault="003D6CD0" w:rsidP="002450B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социально-бытовой ориентировки (раздевалки).</w:t>
      </w:r>
    </w:p>
    <w:p w:rsidR="003D6CD0" w:rsidRDefault="003D6CD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D0" w:rsidRDefault="00C9194D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6CD0">
        <w:rPr>
          <w:rFonts w:ascii="Times New Roman" w:hAnsi="Times New Roman" w:cs="Times New Roman"/>
          <w:sz w:val="24"/>
          <w:szCs w:val="24"/>
        </w:rPr>
        <w:t xml:space="preserve">.       Филиал МБОУ </w:t>
      </w:r>
      <w:proofErr w:type="spellStart"/>
      <w:r w:rsidR="003D6CD0">
        <w:rPr>
          <w:rFonts w:ascii="Times New Roman" w:hAnsi="Times New Roman" w:cs="Times New Roman"/>
          <w:sz w:val="24"/>
          <w:szCs w:val="24"/>
        </w:rPr>
        <w:t>Базинской</w:t>
      </w:r>
      <w:proofErr w:type="spellEnd"/>
      <w:r w:rsidR="003D6CD0">
        <w:rPr>
          <w:rFonts w:ascii="Times New Roman" w:hAnsi="Times New Roman" w:cs="Times New Roman"/>
          <w:sz w:val="24"/>
          <w:szCs w:val="24"/>
        </w:rPr>
        <w:t xml:space="preserve"> ООШ им. Н.В. Сутягина – </w:t>
      </w:r>
      <w:proofErr w:type="spellStart"/>
      <w:r w:rsidR="003D6CD0">
        <w:rPr>
          <w:rFonts w:ascii="Times New Roman" w:hAnsi="Times New Roman" w:cs="Times New Roman"/>
          <w:sz w:val="24"/>
          <w:szCs w:val="24"/>
        </w:rPr>
        <w:t>Б.Бакалдская</w:t>
      </w:r>
      <w:proofErr w:type="spellEnd"/>
      <w:r w:rsidR="003D6CD0">
        <w:rPr>
          <w:rFonts w:ascii="Times New Roman" w:hAnsi="Times New Roman" w:cs="Times New Roman"/>
          <w:sz w:val="24"/>
          <w:szCs w:val="24"/>
        </w:rPr>
        <w:t xml:space="preserve"> ООШ </w:t>
      </w:r>
    </w:p>
    <w:p w:rsidR="003D6CD0" w:rsidRPr="002450B1" w:rsidRDefault="003D6CD0" w:rsidP="002450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кабинет для учебного процесса;</w:t>
      </w:r>
    </w:p>
    <w:p w:rsidR="003D6CD0" w:rsidRPr="002450B1" w:rsidRDefault="003D6CD0" w:rsidP="002450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хозяйственно-бытового и санитарно-гигиенического обслуживания (туалеты);</w:t>
      </w:r>
    </w:p>
    <w:p w:rsidR="003D6CD0" w:rsidRPr="002450B1" w:rsidRDefault="003D6CD0" w:rsidP="002450B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социально-бытовой ориентировки (раздевалки).</w:t>
      </w:r>
    </w:p>
    <w:p w:rsidR="003D6CD0" w:rsidRDefault="003D6CD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CD0" w:rsidRDefault="00C9194D" w:rsidP="003D6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149C">
        <w:rPr>
          <w:rFonts w:ascii="Times New Roman" w:hAnsi="Times New Roman" w:cs="Times New Roman"/>
          <w:sz w:val="24"/>
          <w:szCs w:val="24"/>
        </w:rPr>
        <w:t xml:space="preserve"> .</w:t>
      </w:r>
      <w:r w:rsidR="003D6CD0">
        <w:rPr>
          <w:rFonts w:ascii="Times New Roman" w:hAnsi="Times New Roman" w:cs="Times New Roman"/>
          <w:sz w:val="24"/>
          <w:szCs w:val="24"/>
        </w:rPr>
        <w:t xml:space="preserve"> В здании МБОУ </w:t>
      </w:r>
      <w:proofErr w:type="spellStart"/>
      <w:r w:rsidR="003D6CD0">
        <w:rPr>
          <w:rFonts w:ascii="Times New Roman" w:hAnsi="Times New Roman" w:cs="Times New Roman"/>
          <w:sz w:val="24"/>
          <w:szCs w:val="24"/>
        </w:rPr>
        <w:t>Каменищенской</w:t>
      </w:r>
      <w:proofErr w:type="spellEnd"/>
      <w:r w:rsidR="003D6CD0">
        <w:rPr>
          <w:rFonts w:ascii="Times New Roman" w:hAnsi="Times New Roman" w:cs="Times New Roman"/>
          <w:sz w:val="24"/>
          <w:szCs w:val="24"/>
        </w:rPr>
        <w:t xml:space="preserve"> ООШ им. А. Д. Герасименко</w:t>
      </w:r>
    </w:p>
    <w:p w:rsidR="0028577C" w:rsidRDefault="0028577C" w:rsidP="0028577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кабинет для учебного процесса;</w:t>
      </w:r>
    </w:p>
    <w:p w:rsidR="003D6CD0" w:rsidRPr="002450B1" w:rsidRDefault="003D6CD0" w:rsidP="002450B1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9515141"/>
      <w:r w:rsidRPr="002450B1">
        <w:rPr>
          <w:rFonts w:ascii="Times New Roman" w:hAnsi="Times New Roman" w:cs="Times New Roman"/>
          <w:sz w:val="24"/>
          <w:szCs w:val="24"/>
        </w:rPr>
        <w:t>помещения хозяйственно-бытового и санитарно-гигиенического обслуживания (туалеты);</w:t>
      </w:r>
    </w:p>
    <w:p w:rsidR="003D6CD0" w:rsidRDefault="003D6CD0" w:rsidP="006D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социально-бытовой ориентировки (раздевалки)</w:t>
      </w:r>
      <w:r w:rsidR="002450B1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CE149C" w:rsidRPr="006D7B05" w:rsidRDefault="00CE149C" w:rsidP="00CE149C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3D6CD0" w:rsidRDefault="00C9194D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E149C">
        <w:rPr>
          <w:rFonts w:ascii="Times New Roman" w:hAnsi="Times New Roman" w:cs="Times New Roman"/>
          <w:sz w:val="24"/>
          <w:szCs w:val="24"/>
        </w:rPr>
        <w:t xml:space="preserve">. </w:t>
      </w:r>
      <w:r w:rsidR="00CE149C">
        <w:rPr>
          <w:rFonts w:ascii="Times New Roman" w:hAnsi="Times New Roman" w:cs="Times New Roman"/>
          <w:sz w:val="24"/>
          <w:szCs w:val="24"/>
        </w:rPr>
        <w:t xml:space="preserve"> В здании</w:t>
      </w:r>
      <w:r w:rsidR="00CE149C" w:rsidRPr="00CE149C">
        <w:rPr>
          <w:rFonts w:ascii="Times New Roman" w:hAnsi="Times New Roman" w:cs="Times New Roman"/>
          <w:sz w:val="24"/>
          <w:szCs w:val="24"/>
        </w:rPr>
        <w:t xml:space="preserve"> </w:t>
      </w:r>
      <w:r w:rsidR="00CE149C">
        <w:rPr>
          <w:rFonts w:ascii="Times New Roman" w:hAnsi="Times New Roman" w:cs="Times New Roman"/>
          <w:sz w:val="24"/>
          <w:szCs w:val="24"/>
        </w:rPr>
        <w:t>МАДОУ д/с «Радуга»</w:t>
      </w:r>
    </w:p>
    <w:p w:rsidR="00CE149C" w:rsidRDefault="00CE149C" w:rsidP="00CE149C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149C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кабинет</w:t>
      </w:r>
      <w:r w:rsidRPr="00CE149C">
        <w:rPr>
          <w:rFonts w:ascii="Times New Roman" w:hAnsi="Times New Roman" w:cs="Times New Roman"/>
          <w:sz w:val="24"/>
          <w:szCs w:val="24"/>
        </w:rPr>
        <w:t xml:space="preserve"> </w:t>
      </w:r>
      <w:r w:rsidRPr="002450B1">
        <w:rPr>
          <w:rFonts w:ascii="Times New Roman" w:hAnsi="Times New Roman" w:cs="Times New Roman"/>
          <w:sz w:val="24"/>
          <w:szCs w:val="24"/>
        </w:rPr>
        <w:t>для учебного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49C" w:rsidRPr="002450B1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lastRenderedPageBreak/>
        <w:t>помещения хозяйственно-бытового и санитарно-гигиенического обслуживания (туалеты);</w:t>
      </w:r>
    </w:p>
    <w:p w:rsidR="00CE149C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социально-бытовой ориентировки (раздевалки)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49C" w:rsidRDefault="00CE149C" w:rsidP="00CE149C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CE149C" w:rsidRDefault="00C9194D" w:rsidP="00CE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149C">
        <w:rPr>
          <w:rFonts w:ascii="Times New Roman" w:hAnsi="Times New Roman" w:cs="Times New Roman"/>
          <w:sz w:val="24"/>
          <w:szCs w:val="24"/>
        </w:rPr>
        <w:t>.  В здании</w:t>
      </w:r>
      <w:r w:rsidR="00CE149C" w:rsidRPr="00CE149C">
        <w:rPr>
          <w:rFonts w:ascii="Times New Roman" w:hAnsi="Times New Roman" w:cs="Times New Roman"/>
          <w:sz w:val="24"/>
          <w:szCs w:val="24"/>
        </w:rPr>
        <w:t xml:space="preserve"> </w:t>
      </w:r>
      <w:r w:rsidR="00CE149C">
        <w:rPr>
          <w:rFonts w:ascii="Times New Roman" w:hAnsi="Times New Roman" w:cs="Times New Roman"/>
          <w:sz w:val="24"/>
          <w:szCs w:val="24"/>
        </w:rPr>
        <w:t>М</w:t>
      </w:r>
      <w:r w:rsidR="00CE149C">
        <w:rPr>
          <w:rFonts w:ascii="Times New Roman" w:hAnsi="Times New Roman" w:cs="Times New Roman"/>
          <w:sz w:val="24"/>
          <w:szCs w:val="24"/>
        </w:rPr>
        <w:t>Б</w:t>
      </w:r>
      <w:r w:rsidR="00CE149C">
        <w:rPr>
          <w:rFonts w:ascii="Times New Roman" w:hAnsi="Times New Roman" w:cs="Times New Roman"/>
          <w:sz w:val="24"/>
          <w:szCs w:val="24"/>
        </w:rPr>
        <w:t>ДОУ д/с «</w:t>
      </w:r>
      <w:r w:rsidR="00CE149C">
        <w:rPr>
          <w:rFonts w:ascii="Times New Roman" w:hAnsi="Times New Roman" w:cs="Times New Roman"/>
          <w:sz w:val="24"/>
          <w:szCs w:val="24"/>
        </w:rPr>
        <w:t>Теремок</w:t>
      </w:r>
      <w:r w:rsidR="00CE149C">
        <w:rPr>
          <w:rFonts w:ascii="Times New Roman" w:hAnsi="Times New Roman" w:cs="Times New Roman"/>
          <w:sz w:val="24"/>
          <w:szCs w:val="24"/>
        </w:rPr>
        <w:t>»</w:t>
      </w:r>
    </w:p>
    <w:p w:rsidR="00CE149C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кабинет</w:t>
      </w:r>
      <w:r w:rsidRPr="00CE149C">
        <w:rPr>
          <w:rFonts w:ascii="Times New Roman" w:hAnsi="Times New Roman" w:cs="Times New Roman"/>
          <w:sz w:val="24"/>
          <w:szCs w:val="24"/>
        </w:rPr>
        <w:t xml:space="preserve"> </w:t>
      </w:r>
      <w:r w:rsidRPr="002450B1">
        <w:rPr>
          <w:rFonts w:ascii="Times New Roman" w:hAnsi="Times New Roman" w:cs="Times New Roman"/>
          <w:sz w:val="24"/>
          <w:szCs w:val="24"/>
        </w:rPr>
        <w:t>для учебного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49C" w:rsidRPr="002450B1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хозяйственно-бытового и санитарно-гигиенического обслуживания (туалеты);</w:t>
      </w:r>
    </w:p>
    <w:p w:rsidR="00CE149C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социально-бытовой ориентировки (раздевалки)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49C" w:rsidRDefault="00CE149C" w:rsidP="00CE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49C" w:rsidRDefault="00C9194D" w:rsidP="00CE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E149C">
        <w:rPr>
          <w:rFonts w:ascii="Times New Roman" w:hAnsi="Times New Roman" w:cs="Times New Roman"/>
          <w:sz w:val="24"/>
          <w:szCs w:val="24"/>
        </w:rPr>
        <w:t>.  В здании</w:t>
      </w:r>
      <w:r w:rsidR="00CE149C" w:rsidRPr="00CE149C">
        <w:rPr>
          <w:rFonts w:ascii="Times New Roman" w:hAnsi="Times New Roman" w:cs="Times New Roman"/>
          <w:sz w:val="24"/>
          <w:szCs w:val="24"/>
        </w:rPr>
        <w:t xml:space="preserve"> </w:t>
      </w:r>
      <w:r w:rsidR="00CE149C">
        <w:rPr>
          <w:rFonts w:ascii="Times New Roman" w:hAnsi="Times New Roman" w:cs="Times New Roman"/>
          <w:sz w:val="24"/>
          <w:szCs w:val="24"/>
        </w:rPr>
        <w:t>МБДОУ д/с «</w:t>
      </w:r>
      <w:r w:rsidR="00CE149C">
        <w:rPr>
          <w:rFonts w:ascii="Times New Roman" w:hAnsi="Times New Roman" w:cs="Times New Roman"/>
          <w:sz w:val="24"/>
          <w:szCs w:val="24"/>
        </w:rPr>
        <w:t>Колосок</w:t>
      </w:r>
      <w:r w:rsidR="00CE149C">
        <w:rPr>
          <w:rFonts w:ascii="Times New Roman" w:hAnsi="Times New Roman" w:cs="Times New Roman"/>
          <w:sz w:val="24"/>
          <w:szCs w:val="24"/>
        </w:rPr>
        <w:t>»</w:t>
      </w:r>
    </w:p>
    <w:p w:rsidR="00CE149C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кабинет</w:t>
      </w:r>
      <w:r w:rsidRPr="00CE149C">
        <w:rPr>
          <w:rFonts w:ascii="Times New Roman" w:hAnsi="Times New Roman" w:cs="Times New Roman"/>
          <w:sz w:val="24"/>
          <w:szCs w:val="24"/>
        </w:rPr>
        <w:t xml:space="preserve"> </w:t>
      </w:r>
      <w:r w:rsidRPr="002450B1">
        <w:rPr>
          <w:rFonts w:ascii="Times New Roman" w:hAnsi="Times New Roman" w:cs="Times New Roman"/>
          <w:sz w:val="24"/>
          <w:szCs w:val="24"/>
        </w:rPr>
        <w:t>для учебного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49C" w:rsidRPr="002450B1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хозяйственно-бытового и санитарно-гигиенического обслуживания (туалеты);</w:t>
      </w:r>
    </w:p>
    <w:p w:rsidR="00CE149C" w:rsidRDefault="00CE149C" w:rsidP="00CE149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0B1">
        <w:rPr>
          <w:rFonts w:ascii="Times New Roman" w:hAnsi="Times New Roman" w:cs="Times New Roman"/>
          <w:sz w:val="24"/>
          <w:szCs w:val="24"/>
        </w:rPr>
        <w:t>помещения социально-бытовой ориентировки (раздевалки)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149C" w:rsidRDefault="00CE149C" w:rsidP="00CE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>Высокая эффективность использования помещений достигается гибким графиком расписания занятий.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 xml:space="preserve">В каникулярное время и выходные дни все кабинеты </w:t>
      </w:r>
      <w:r w:rsidR="003D6CD0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="000B0C15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0B0C15">
        <w:rPr>
          <w:rFonts w:ascii="Times New Roman" w:hAnsi="Times New Roman" w:cs="Times New Roman"/>
          <w:sz w:val="24"/>
          <w:szCs w:val="24"/>
        </w:rPr>
        <w:t xml:space="preserve"> ДДТ</w:t>
      </w:r>
      <w:r w:rsidR="003D6CD0">
        <w:rPr>
          <w:rFonts w:ascii="Times New Roman" w:hAnsi="Times New Roman" w:cs="Times New Roman"/>
          <w:sz w:val="24"/>
          <w:szCs w:val="24"/>
        </w:rPr>
        <w:t xml:space="preserve"> </w:t>
      </w:r>
      <w:r w:rsidRPr="00F63410">
        <w:rPr>
          <w:rFonts w:ascii="Times New Roman" w:hAnsi="Times New Roman" w:cs="Times New Roman"/>
          <w:sz w:val="24"/>
          <w:szCs w:val="24"/>
        </w:rPr>
        <w:t>полностью загружены.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>Имеющиеся здания и помещения, оборудование, технические средства обучения и пр. соответствуют целям и задачам учреждения.</w:t>
      </w:r>
    </w:p>
    <w:p w:rsidR="002B7ED5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410">
        <w:rPr>
          <w:rFonts w:ascii="Times New Roman" w:hAnsi="Times New Roman" w:cs="Times New Roman"/>
          <w:sz w:val="24"/>
          <w:szCs w:val="24"/>
        </w:rPr>
        <w:t xml:space="preserve">Для проведения массовых мероприятий в </w:t>
      </w:r>
      <w:r w:rsidR="003D6CD0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="000B0C15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0B0C15">
        <w:rPr>
          <w:rFonts w:ascii="Times New Roman" w:hAnsi="Times New Roman" w:cs="Times New Roman"/>
          <w:sz w:val="24"/>
          <w:szCs w:val="24"/>
        </w:rPr>
        <w:t xml:space="preserve"> ДДТ </w:t>
      </w:r>
      <w:r w:rsidRPr="00F63410">
        <w:rPr>
          <w:rFonts w:ascii="Times New Roman" w:hAnsi="Times New Roman" w:cs="Times New Roman"/>
          <w:sz w:val="24"/>
          <w:szCs w:val="24"/>
        </w:rPr>
        <w:t>используется актовый зал</w:t>
      </w:r>
      <w:r w:rsidR="006D7B05">
        <w:rPr>
          <w:rFonts w:ascii="Times New Roman" w:hAnsi="Times New Roman" w:cs="Times New Roman"/>
          <w:sz w:val="24"/>
          <w:szCs w:val="24"/>
        </w:rPr>
        <w:t xml:space="preserve"> и </w:t>
      </w:r>
      <w:r w:rsidR="003D6CD0">
        <w:rPr>
          <w:rFonts w:ascii="Times New Roman" w:hAnsi="Times New Roman" w:cs="Times New Roman"/>
          <w:sz w:val="24"/>
          <w:szCs w:val="24"/>
        </w:rPr>
        <w:t>площадки</w:t>
      </w:r>
      <w:r w:rsidRPr="00F63410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3D6CD0">
        <w:rPr>
          <w:rFonts w:ascii="Times New Roman" w:hAnsi="Times New Roman" w:cs="Times New Roman"/>
          <w:sz w:val="24"/>
          <w:szCs w:val="24"/>
        </w:rPr>
        <w:t>зданиями</w:t>
      </w:r>
      <w:r w:rsidRPr="00F63410">
        <w:rPr>
          <w:rFonts w:ascii="Times New Roman" w:hAnsi="Times New Roman" w:cs="Times New Roman"/>
          <w:sz w:val="24"/>
          <w:szCs w:val="24"/>
        </w:rPr>
        <w:t>.</w:t>
      </w:r>
    </w:p>
    <w:p w:rsidR="002450B1" w:rsidRPr="00F63410" w:rsidRDefault="002450B1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5957"/>
        <w:gridCol w:w="3403"/>
      </w:tblGrid>
      <w:tr w:rsidR="00F63410" w:rsidRPr="00F63410" w:rsidTr="00B86197">
        <w:trPr>
          <w:trHeight w:hRule="exact" w:val="6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63410" w:rsidRPr="00F63410" w:rsidRDefault="00F63410" w:rsidP="00F63410">
            <w:pPr>
              <w:widowControl w:val="0"/>
              <w:spacing w:after="0" w:line="240" w:lineRule="auto"/>
              <w:ind w:left="20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6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F6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 показателя</w:t>
            </w:r>
          </w:p>
        </w:tc>
      </w:tr>
      <w:tr w:rsidR="00F63410" w:rsidRPr="00F63410" w:rsidTr="00B86197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B8080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Общая площадь всех помещений (м</w:t>
            </w:r>
            <w:proofErr w:type="gramStart"/>
            <w:r w:rsidRPr="00B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B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B80800" w:rsidRDefault="00B80800" w:rsidP="00B808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0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3317</w:t>
            </w:r>
          </w:p>
        </w:tc>
      </w:tr>
      <w:tr w:rsidR="00F63410" w:rsidRPr="00F63410" w:rsidTr="00B86197">
        <w:trPr>
          <w:trHeight w:hRule="exact"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B8619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помещений для занятий (учебные каб</w:t>
            </w:r>
            <w:r w:rsidR="00B8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инеты, лаборатории, мастерские)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410" w:rsidRPr="00F63410" w:rsidRDefault="0028577C" w:rsidP="00B8080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F63410" w:rsidRPr="00F63410" w:rsidTr="00B86197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актового зала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28577C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F63410" w:rsidRPr="00F63410" w:rsidTr="00B86197">
        <w:trPr>
          <w:trHeight w:hRule="exact"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музея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28577C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F63410" w:rsidRPr="00F63410" w:rsidTr="00B86197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библиотеки (методический кабинет)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наличии</w:t>
            </w:r>
          </w:p>
        </w:tc>
      </w:tr>
      <w:tr w:rsidR="00F63410" w:rsidRPr="00F63410" w:rsidTr="00B86197">
        <w:trPr>
          <w:trHeight w:hRule="exact"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спортивного зала, тренажерного зала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28577C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Нет</w:t>
            </w:r>
          </w:p>
        </w:tc>
      </w:tr>
      <w:tr w:rsidR="00F63410" w:rsidRPr="00F63410" w:rsidTr="00B86197"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центрального отопления, водопровода, канализации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наличии</w:t>
            </w:r>
          </w:p>
        </w:tc>
      </w:tr>
      <w:tr w:rsidR="00F63410" w:rsidRPr="00F63410" w:rsidTr="00B86197">
        <w:trPr>
          <w:trHeight w:hRule="exact"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пожарной сигнализации, </w:t>
            </w:r>
            <w:proofErr w:type="gramStart"/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дымовых</w:t>
            </w:r>
            <w:proofErr w:type="gramEnd"/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извещателей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наличии</w:t>
            </w:r>
          </w:p>
        </w:tc>
      </w:tr>
      <w:tr w:rsidR="00F63410" w:rsidRPr="00F63410" w:rsidTr="00B86197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огнетушителей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D809D1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</w:tr>
      <w:tr w:rsidR="00F63410" w:rsidRPr="00F63410" w:rsidTr="00B86197">
        <w:trPr>
          <w:trHeight w:hRule="exact"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«тревожной сигнализации»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наличии</w:t>
            </w:r>
          </w:p>
        </w:tc>
      </w:tr>
      <w:tr w:rsidR="00B86197" w:rsidRPr="00F63410" w:rsidTr="00B80800">
        <w:trPr>
          <w:trHeight w:hRule="exact" w:val="5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197" w:rsidRPr="00F63410" w:rsidRDefault="00B86197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6197" w:rsidRPr="00F63410" w:rsidRDefault="00B86197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штатных сотрудников, обеспечивающих дежурство в дневное и ночное время суток (сторожа)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6197" w:rsidRPr="00F63410" w:rsidRDefault="0028577C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F63410" w:rsidRPr="00F63410" w:rsidTr="00B86197"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410" w:rsidRPr="00F63410" w:rsidRDefault="00B86197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автотранспортных средств, предназначенных для перевозки учащихся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63410" w:rsidRPr="00F63410" w:rsidTr="00B86197">
        <w:trPr>
          <w:trHeight w:hRule="exact"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410" w:rsidRPr="00F63410" w:rsidRDefault="00B86197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кабинетов для обучения основ информационных технологий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410" w:rsidRPr="00F63410" w:rsidRDefault="0028577C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63410" w:rsidRPr="00F63410" w:rsidTr="00B86197"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410" w:rsidRPr="00F63410" w:rsidRDefault="00B86197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учебных мест в кабинете информационных технологий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410" w:rsidRPr="00F63410" w:rsidRDefault="0028577C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F63410" w:rsidRPr="00F63410" w:rsidTr="00B86197">
        <w:trPr>
          <w:trHeight w:hRule="exact"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персональных компьютеров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D809D1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</w:tr>
      <w:tr w:rsidR="00F63410" w:rsidRPr="00F63410" w:rsidTr="00B86197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 них используются в учебных целях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B8080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F63410" w:rsidRPr="00F63410" w:rsidTr="00B86197">
        <w:trPr>
          <w:trHeight w:hRule="exact"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Число переносных компьютеров (ноутбуков)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B8080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F63410" w:rsidRPr="00F63410" w:rsidTr="00B86197">
        <w:trPr>
          <w:trHeight w:hRule="exact"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в учреждении доступа к сети Интернет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наличии</w:t>
            </w:r>
          </w:p>
        </w:tc>
      </w:tr>
      <w:tr w:rsidR="00F63410" w:rsidRPr="00F63410" w:rsidTr="00B86197">
        <w:trPr>
          <w:trHeight w:hRule="exact" w:val="61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410" w:rsidRPr="00F63410" w:rsidRDefault="00B86197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B861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компьютеров, имеющих доступ к сети Интернет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410" w:rsidRPr="00F63410" w:rsidRDefault="00B8080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F63410" w:rsidRPr="00F63410" w:rsidTr="00B86197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 подключения к сети Интернет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линии связи</w:t>
            </w:r>
          </w:p>
        </w:tc>
      </w:tr>
      <w:tr w:rsidR="00F63410" w:rsidRPr="00F63410" w:rsidTr="00B86197">
        <w:trPr>
          <w:trHeight w:hRule="exact" w:val="60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410" w:rsidRPr="00F63410" w:rsidRDefault="00B86197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 к сети Интернет со скоростью передачи данных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410" w:rsidRPr="00F63410" w:rsidRDefault="00B8080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 w:rsidR="00F63410"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5 Мб/сек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выше</w:t>
            </w:r>
          </w:p>
        </w:tc>
      </w:tr>
      <w:tr w:rsidR="00F63410" w:rsidRPr="00F63410" w:rsidTr="00B86197">
        <w:trPr>
          <w:trHeight w:hRule="exact" w:val="31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Количество мультимедийного оборудования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F63410" w:rsidRPr="00F63410" w:rsidTr="00B86197">
        <w:trPr>
          <w:trHeight w:hRule="exact" w:val="30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Наличие </w:t>
            </w: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WEB </w:t>
            </w: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сайта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410" w:rsidRPr="00F63410" w:rsidRDefault="00B86197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8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http://бутурлинец</w:t>
            </w:r>
            <w:proofErr w:type="gramStart"/>
            <w:r w:rsidRPr="00B8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B86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</w:p>
        </w:tc>
      </w:tr>
      <w:tr w:rsidR="00F63410" w:rsidRPr="00F63410" w:rsidTr="00B86197">
        <w:trPr>
          <w:trHeight w:hRule="exact" w:val="3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left="28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410" w:rsidRPr="00F63410" w:rsidRDefault="00F63410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63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электронной почты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410" w:rsidRPr="00B86197" w:rsidRDefault="00B86197" w:rsidP="00F6341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duc_buturlinets@mail.ru</w:t>
            </w:r>
          </w:p>
        </w:tc>
      </w:tr>
    </w:tbl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197" w:rsidRDefault="00B86197" w:rsidP="00B86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3410" w:rsidRPr="00B86197" w:rsidRDefault="00F63410" w:rsidP="00B861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197">
        <w:rPr>
          <w:rFonts w:ascii="Times New Roman" w:hAnsi="Times New Roman" w:cs="Times New Roman"/>
          <w:b/>
          <w:sz w:val="24"/>
          <w:szCs w:val="24"/>
        </w:rPr>
        <w:t>Соответствие условиям обеспечения безопасности учреждения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>Вопрос организации обеспечения безопасных условий образовательного процесса, личной безопасности обучающихся и работников является одним из наиболее важных и сложных в системе работы</w:t>
      </w:r>
      <w:r w:rsidR="00B86197" w:rsidRPr="00B861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 xml:space="preserve">МБУ ДО </w:t>
      </w:r>
      <w:proofErr w:type="spellStart"/>
      <w:r w:rsidR="000B0C15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0B0C15">
        <w:rPr>
          <w:rFonts w:ascii="Times New Roman" w:hAnsi="Times New Roman" w:cs="Times New Roman"/>
          <w:sz w:val="24"/>
          <w:szCs w:val="24"/>
        </w:rPr>
        <w:t xml:space="preserve"> ДДТ</w:t>
      </w:r>
      <w:r w:rsidR="000B0C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Комплекс мероприятий по обеспечения безопасности подразумевает такие направления деятельности, как: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создание безопасных условий пребывания сотрудников, обучающихся, персонала;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соблюдение мер </w:t>
      </w: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>противопожарной</w:t>
      </w:r>
      <w:proofErr w:type="gramEnd"/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 и электробезопасности;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обучение безопасному поведению, знанию норм и правил охраны труда;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обеспечение выполнения требований законодательных, нормативных правовых актов по созданию здоровых и безопасных условий труда и образовательного процесса;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организация и проведение профилактической работы по предупреждению травматизма, профессиональной и производственно-обусловленной заболеваемости </w:t>
      </w: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>среди</w:t>
      </w:r>
      <w:proofErr w:type="gramEnd"/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>работающих</w:t>
      </w:r>
      <w:proofErr w:type="gramEnd"/>
      <w:r w:rsidRPr="00F63410">
        <w:rPr>
          <w:rFonts w:ascii="Times New Roman" w:hAnsi="Times New Roman" w:cs="Times New Roman"/>
          <w:sz w:val="24"/>
          <w:szCs w:val="24"/>
          <w:lang w:bidi="ru-RU"/>
        </w:rPr>
        <w:t>, обеспечение их средствами индивидуальной защиты;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предотвращение несчастных случаев с </w:t>
      </w: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 во время проведения образовательного процесса;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соблюдение требований нормативных документов по антитеррористической безопасности и действиям в чрезвычайных ситуациях;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обеспечение безопасности эксплуатации учебных и бытовых зданий и сооружений, используемых в образовательном процессе, оборудования, приборов и технических средств обучения.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В учреждении существует нормативно-правовая и информационная база по вопросам безопасности учреждения. Она включает в себя разработанные и принятые к действию документы: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Приказ по охране труда и соблюдению правил техники безопасности в 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 xml:space="preserve">МБУ ДО </w:t>
      </w:r>
      <w:proofErr w:type="spellStart"/>
      <w:r w:rsidR="000B0C15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0B0C15">
        <w:rPr>
          <w:rFonts w:ascii="Times New Roman" w:hAnsi="Times New Roman" w:cs="Times New Roman"/>
          <w:sz w:val="24"/>
          <w:szCs w:val="24"/>
        </w:rPr>
        <w:t xml:space="preserve"> ДДТ 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>с назначением лиц, ответственных за организацию безопасных условий работы и учебы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Приказ о назначении </w:t>
      </w: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>ответственных</w:t>
      </w:r>
      <w:proofErr w:type="gramEnd"/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 за обеспечение пожарной безопасности;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Приказ о противопожарном режиме;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Приказ о добровольной пожарной дружине;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Инструкции по пожарной безопасности;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Журнал учета огнетушителей;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Коллективный договор руководителя с профсоюзным комитетом, в котором имеется отдельный раздел мероприятий по охране труда;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Правила внутреннего трудового распорядка, предусматривающие ответственность работников за соблюдение правил охраны труда;</w:t>
      </w:r>
    </w:p>
    <w:p w:rsid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Акт приемки </w:t>
      </w:r>
      <w:r w:rsidR="00B80800">
        <w:rPr>
          <w:rFonts w:ascii="Times New Roman" w:hAnsi="Times New Roman" w:cs="Times New Roman"/>
          <w:sz w:val="24"/>
          <w:szCs w:val="24"/>
          <w:lang w:bidi="ru-RU"/>
        </w:rPr>
        <w:t xml:space="preserve">МБУ ДО </w:t>
      </w:r>
      <w:proofErr w:type="spellStart"/>
      <w:r w:rsidR="000B0C15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0B0C15">
        <w:rPr>
          <w:rFonts w:ascii="Times New Roman" w:hAnsi="Times New Roman" w:cs="Times New Roman"/>
          <w:sz w:val="24"/>
          <w:szCs w:val="24"/>
        </w:rPr>
        <w:t xml:space="preserve"> ДДТ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 к новому учебному году;</w:t>
      </w:r>
    </w:p>
    <w:p w:rsidR="00D809D1" w:rsidRPr="00F63410" w:rsidRDefault="00D809D1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Акт обследования и категорирования антитеррористической защищенности объекта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D090A">
        <w:rPr>
          <w:rFonts w:ascii="Times New Roman" w:hAnsi="Times New Roman" w:cs="Times New Roman"/>
          <w:sz w:val="24"/>
          <w:szCs w:val="24"/>
          <w:lang w:bidi="ru-RU"/>
        </w:rPr>
        <w:t>;</w:t>
      </w:r>
      <w:proofErr w:type="gramEnd"/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Журнал регистрации вводного инструктажа по безопасности труда;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Журнал регистрации инструктажа по технике безопасности на рабочем месте;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Журнал проверки знаний по технике безопасности у персонала с 1-й группой по электрической безопасности;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Журнал регистрации несчастных случаев с работниками и обучающимися во время учебно-воспитательного процесса;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Планы эвакуации в случае возникновения пожара;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>Инструкции по ОТ и ТБ.</w:t>
      </w:r>
      <w:proofErr w:type="gramEnd"/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Все сотрудники проходят медицинские осмотры и профессиональную гигиеническую подготовку, и аттестацию в установленном порядке.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В детских объединениях педагоги проводят инструктажи по техник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>е безопасности с отражением в журналах учета работы педагога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63410" w:rsidRPr="00F63410" w:rsidRDefault="00F63410" w:rsidP="00B86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F63410" w:rsidRPr="00F63410" w:rsidSect="00F63410">
          <w:type w:val="continuous"/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Все здания и помещения 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 xml:space="preserve">МБУ ДО </w:t>
      </w:r>
      <w:proofErr w:type="spellStart"/>
      <w:r w:rsidR="000B0C15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0B0C15">
        <w:rPr>
          <w:rFonts w:ascii="Times New Roman" w:hAnsi="Times New Roman" w:cs="Times New Roman"/>
          <w:sz w:val="24"/>
          <w:szCs w:val="24"/>
        </w:rPr>
        <w:t xml:space="preserve"> ДДТ 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>оснащены системами автоматической пожарной сигнализации (АПС) и системой оповещения о пожаре на диспетчерский пункт МЧС</w:t>
      </w:r>
      <w:r w:rsidR="00B8080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 За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 xml:space="preserve">ключены договоры на </w:t>
      </w:r>
      <w:proofErr w:type="gramStart"/>
      <w:r w:rsidR="00B86197">
        <w:rPr>
          <w:rFonts w:ascii="Times New Roman" w:hAnsi="Times New Roman" w:cs="Times New Roman"/>
          <w:sz w:val="24"/>
          <w:szCs w:val="24"/>
          <w:lang w:bidi="ru-RU"/>
        </w:rPr>
        <w:t>техническое</w:t>
      </w:r>
      <w:proofErr w:type="gramEnd"/>
    </w:p>
    <w:p w:rsidR="00F63410" w:rsidRPr="00F63410" w:rsidRDefault="00F63410" w:rsidP="00B86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lastRenderedPageBreak/>
        <w:t>обслуживания систем АПС</w:t>
      </w:r>
      <w:r w:rsidR="00B80800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 Ежемесячно проводятся проверки работоспособности систем с занесением записей в журналы технического обслуживания.</w:t>
      </w:r>
    </w:p>
    <w:p w:rsidR="00B86197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Электрооборудование соответствует требованиям ПУ. Ежегодно проводятся замеры сопротивления изоляции электроустановок с оформлением протоколов. 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Пути эвакуации соответствуют требованиям СНиП.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Здания и помещения 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 xml:space="preserve">МБУ ДО </w:t>
      </w:r>
      <w:proofErr w:type="spellStart"/>
      <w:r w:rsidR="000B0C15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0B0C15">
        <w:rPr>
          <w:rFonts w:ascii="Times New Roman" w:hAnsi="Times New Roman" w:cs="Times New Roman"/>
          <w:sz w:val="24"/>
          <w:szCs w:val="24"/>
        </w:rPr>
        <w:t xml:space="preserve"> ДДТ 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>укомплектованы первичными средствами пожаротушения. Ведутся журналы учета огнетушителей.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В учреждении проводятся инструктажи по соблюдению противопожарного режима со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>всеми сотрудниками и практические занятия по отработке действий при пожаре.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При </w:t>
      </w:r>
      <w:r w:rsidR="00CE149C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>-ти дневной рабочей неделе организована охрана и пропускной режим. Круглосуточно на вахте осуще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>ствляется дежурство: днем (с 06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-00 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>до 18-00) - вахтерами, ночью (с 18-00 до 06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-00) - сторожами. </w:t>
      </w: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Вахта обеспечена тревожной кнопкой с выходом на пульт </w:t>
      </w:r>
      <w:r w:rsidR="00B153CF">
        <w:rPr>
          <w:rFonts w:ascii="Times New Roman" w:hAnsi="Times New Roman" w:cs="Times New Roman"/>
          <w:sz w:val="24"/>
          <w:szCs w:val="24"/>
          <w:lang w:bidi="ru-RU"/>
        </w:rPr>
        <w:t xml:space="preserve">отделения полиции (дислокации </w:t>
      </w:r>
      <w:proofErr w:type="spellStart"/>
      <w:r w:rsidR="00B153CF">
        <w:rPr>
          <w:rFonts w:ascii="Times New Roman" w:hAnsi="Times New Roman" w:cs="Times New Roman"/>
          <w:sz w:val="24"/>
          <w:szCs w:val="24"/>
          <w:lang w:bidi="ru-RU"/>
        </w:rPr>
        <w:t>р.п</w:t>
      </w:r>
      <w:proofErr w:type="spellEnd"/>
      <w:r w:rsidR="00B153CF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  <w:r w:rsidR="00B153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B153CF">
        <w:rPr>
          <w:rFonts w:ascii="Times New Roman" w:hAnsi="Times New Roman" w:cs="Times New Roman"/>
          <w:sz w:val="24"/>
          <w:szCs w:val="24"/>
          <w:lang w:bidi="ru-RU"/>
        </w:rPr>
        <w:t>Бутурлино) МО МВД России по Нижегородской области</w:t>
      </w:r>
      <w:r w:rsidR="00B153CF" w:rsidRPr="00B153C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 Ежедневно проверяется наличие связи с отделением охраны.</w:t>
      </w:r>
      <w:proofErr w:type="gramEnd"/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bookmarkStart w:id="2" w:name="bookmark2"/>
      <w:r w:rsidRPr="00F63410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Соответствие санитарным нормам и правилам</w:t>
      </w:r>
      <w:bookmarkEnd w:id="2"/>
    </w:p>
    <w:p w:rsidR="00F63410" w:rsidRPr="00F63410" w:rsidRDefault="00F63410" w:rsidP="00CE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В соответствии с санитарно-гигиеническими нормами в </w:t>
      </w:r>
      <w:r w:rsidR="000B20FF">
        <w:rPr>
          <w:rFonts w:ascii="Times New Roman" w:hAnsi="Times New Roman" w:cs="Times New Roman"/>
          <w:sz w:val="24"/>
          <w:szCs w:val="24"/>
          <w:lang w:bidi="ru-RU"/>
        </w:rPr>
        <w:t>МБУ ДО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="00CE149C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CE149C">
        <w:rPr>
          <w:rFonts w:ascii="Times New Roman" w:hAnsi="Times New Roman" w:cs="Times New Roman"/>
          <w:sz w:val="24"/>
          <w:szCs w:val="24"/>
        </w:rPr>
        <w:t xml:space="preserve"> ДДТ 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>выдерживается норматив площади на 1 рабочее место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водоснабжение, канализация, отопление осуществляется от центральных систем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B86197" w:rsidRDefault="00F63410" w:rsidP="00B86197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освещение: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ab/>
        <w:t>естественное соответствует нормам; искусственное: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ab/>
        <w:t>система общая,</w:t>
      </w:r>
      <w:r w:rsidR="00B8619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86197">
        <w:rPr>
          <w:rFonts w:ascii="Times New Roman" w:hAnsi="Times New Roman" w:cs="Times New Roman"/>
          <w:sz w:val="24"/>
          <w:szCs w:val="24"/>
          <w:lang w:bidi="ru-RU"/>
        </w:rPr>
        <w:t>люминесцентными и лампами накаливания, уровень искусственной освещенности соответствует нормам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поддерживается необходимый тепловой и воздушный режимы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ежедневно проводится влажная уборка всех помещений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оборудование и мебель соответствуют нормам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наполняемость учащихся в группах соответствует нормативам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расписание занятий и перемен составляется с учетом санитарно-гигиенических требований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B034C3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прием в отдельные коллективы 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 xml:space="preserve">(компьютерный класс, </w:t>
      </w:r>
      <w:r w:rsidR="00CE149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034C3">
        <w:rPr>
          <w:rFonts w:ascii="Times New Roman" w:hAnsi="Times New Roman" w:cs="Times New Roman"/>
          <w:sz w:val="24"/>
          <w:szCs w:val="24"/>
          <w:lang w:bidi="ru-RU"/>
        </w:rPr>
        <w:t xml:space="preserve"> туристские объединения</w:t>
      </w:r>
      <w:r w:rsidRPr="00F63410">
        <w:rPr>
          <w:rFonts w:ascii="Times New Roman" w:hAnsi="Times New Roman" w:cs="Times New Roman"/>
          <w:sz w:val="24"/>
          <w:szCs w:val="24"/>
          <w:lang w:bidi="ru-RU"/>
        </w:rPr>
        <w:t xml:space="preserve">) осуществляется с обязательным представлением справок от врача. 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F63410">
        <w:rPr>
          <w:rFonts w:ascii="Times New Roman" w:hAnsi="Times New Roman" w:cs="Times New Roman"/>
          <w:sz w:val="24"/>
          <w:szCs w:val="24"/>
          <w:lang w:bidi="ru-RU"/>
        </w:rPr>
        <w:t>Вся основная документация (учебные программы, планы, положения, отчёты, результаты контроля, расписание, протоколы, мониторинговые карты и т. п.) переведены в цифровую форму, унифицированы в единую форму.</w:t>
      </w:r>
      <w:proofErr w:type="gramEnd"/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  <w:sectPr w:rsidR="00F63410" w:rsidRPr="00F63410" w:rsidSect="00F63410">
          <w:type w:val="continuous"/>
          <w:pgSz w:w="11900" w:h="16840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>Финансовая обеспеченность учреждения.</w:t>
      </w:r>
    </w:p>
    <w:p w:rsidR="00F63410" w:rsidRPr="00F63410" w:rsidRDefault="00F63410" w:rsidP="00F634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Бюджетное финансирование: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Субсидии на выполнение муниципального задания на текущий год и субсидии на иные цели</w:t>
      </w:r>
    </w:p>
    <w:p w:rsidR="00F63410" w:rsidRPr="00F63410" w:rsidRDefault="00F63410" w:rsidP="00F6341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Внебюджетные средства:</w:t>
      </w:r>
    </w:p>
    <w:p w:rsidR="00F63410" w:rsidRPr="00F63410" w:rsidRDefault="00F63410" w:rsidP="00F6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Дополнительными источниками финансирования являются внебюджетные средства: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добровольные взносы родителей и других физических и юридических лиц</w:t>
      </w:r>
      <w:r w:rsidR="005E1C9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спонсорские средства физических и юридических лиц</w:t>
      </w:r>
      <w:r w:rsidR="005E1C94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F63410" w:rsidRPr="00F63410" w:rsidRDefault="00F63410" w:rsidP="00F6341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F63410">
        <w:rPr>
          <w:rFonts w:ascii="Times New Roman" w:hAnsi="Times New Roman" w:cs="Times New Roman"/>
          <w:sz w:val="24"/>
          <w:szCs w:val="24"/>
          <w:lang w:bidi="ru-RU"/>
        </w:rPr>
        <w:t>средства, полученные от реализации платных общеразвивающих общеобразовательных услуг</w:t>
      </w:r>
      <w:r w:rsidR="005E1C9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F63410" w:rsidRDefault="00F63410" w:rsidP="00F634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450B1" w:rsidRPr="0068200E" w:rsidRDefault="002450B1" w:rsidP="002450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0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образовательного процесса </w:t>
      </w:r>
    </w:p>
    <w:p w:rsidR="002450B1" w:rsidRPr="0068200E" w:rsidRDefault="002450B1" w:rsidP="0068200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00E">
        <w:rPr>
          <w:rFonts w:ascii="Times New Roman" w:hAnsi="Times New Roman" w:cs="Times New Roman"/>
          <w:b/>
          <w:sz w:val="24"/>
          <w:szCs w:val="24"/>
        </w:rPr>
        <w:t>оборудованными учебными кабинетами, объектами  для  проведения  практических  занятий,  объектами физической культуры и спорта</w:t>
      </w:r>
    </w:p>
    <w:p w:rsidR="002450B1" w:rsidRDefault="002450B1" w:rsidP="00F6341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115"/>
        <w:gridCol w:w="3119"/>
        <w:gridCol w:w="2268"/>
        <w:gridCol w:w="2126"/>
      </w:tblGrid>
      <w:tr w:rsidR="002450B1" w:rsidRPr="00F67DDC" w:rsidTr="0068200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 xml:space="preserve">N  </w:t>
            </w:r>
            <w:r w:rsidRPr="0068200E">
              <w:rPr>
                <w:b/>
              </w:rPr>
              <w:br/>
            </w:r>
            <w:proofErr w:type="gramStart"/>
            <w:r w:rsidRPr="0068200E">
              <w:rPr>
                <w:b/>
              </w:rPr>
              <w:t>п</w:t>
            </w:r>
            <w:proofErr w:type="gramEnd"/>
            <w:r w:rsidRPr="0068200E">
              <w:rPr>
                <w:b/>
              </w:rPr>
              <w:t>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 xml:space="preserve">Дополнительные общеобразовательные </w:t>
            </w:r>
          </w:p>
          <w:p w:rsidR="002450B1" w:rsidRP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>Наименование</w:t>
            </w:r>
          </w:p>
          <w:p w:rsidR="002450B1" w:rsidRP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>оборудованных   учебных кабинетов,</w:t>
            </w:r>
          </w:p>
          <w:p w:rsidR="002450B1" w:rsidRP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 xml:space="preserve">объектов       для проведения   </w:t>
            </w:r>
            <w:r w:rsidRPr="0068200E">
              <w:rPr>
                <w:b/>
              </w:rPr>
              <w:br/>
              <w:t xml:space="preserve">   практических    занятий,</w:t>
            </w:r>
          </w:p>
          <w:p w:rsidR="002450B1" w:rsidRP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 xml:space="preserve">объектов физической      культуры и спорта </w:t>
            </w:r>
            <w:r w:rsidRPr="0068200E">
              <w:rPr>
                <w:b/>
              </w:rPr>
              <w:br/>
              <w:t xml:space="preserve">    с перечнем       основного      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 xml:space="preserve">Адрес (местоположение)  </w:t>
            </w:r>
            <w:r w:rsidRPr="0068200E">
              <w:rPr>
                <w:b/>
              </w:rPr>
              <w:br/>
              <w:t xml:space="preserve">   учебных</w:t>
            </w:r>
            <w:r w:rsidR="0068200E">
              <w:rPr>
                <w:b/>
              </w:rPr>
              <w:t xml:space="preserve"> </w:t>
            </w:r>
            <w:r w:rsidRPr="0068200E">
              <w:rPr>
                <w:b/>
              </w:rPr>
              <w:t xml:space="preserve">кабинетов,    </w:t>
            </w:r>
            <w:r w:rsidRPr="0068200E">
              <w:rPr>
                <w:b/>
              </w:rPr>
              <w:br/>
              <w:t xml:space="preserve"> объектов для проведения </w:t>
            </w:r>
            <w:r w:rsidRPr="0068200E">
              <w:rPr>
                <w:b/>
              </w:rPr>
              <w:br/>
              <w:t xml:space="preserve">  практических занятий,  </w:t>
            </w:r>
            <w:r w:rsidRPr="0068200E">
              <w:rPr>
                <w:b/>
              </w:rPr>
              <w:br/>
              <w:t xml:space="preserve">   объектов физической   </w:t>
            </w:r>
            <w:r w:rsidRPr="0068200E">
              <w:rPr>
                <w:b/>
              </w:rPr>
              <w:br/>
              <w:t xml:space="preserve">  культуры 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68200E" w:rsidRDefault="002450B1" w:rsidP="0068200E">
            <w:pPr>
              <w:pStyle w:val="ConsPlusCell"/>
              <w:jc w:val="center"/>
              <w:rPr>
                <w:b/>
              </w:rPr>
            </w:pPr>
            <w:r w:rsidRPr="0068200E">
              <w:rPr>
                <w:b/>
              </w:rPr>
              <w:t xml:space="preserve">Собственность  </w:t>
            </w:r>
            <w:r w:rsidRPr="0068200E">
              <w:rPr>
                <w:b/>
              </w:rPr>
              <w:br/>
              <w:t xml:space="preserve">или иное вещное </w:t>
            </w:r>
            <w:r w:rsidRPr="0068200E">
              <w:rPr>
                <w:b/>
              </w:rPr>
              <w:br/>
              <w:t xml:space="preserve">     право        (оперативное управление,    хозяйственное  </w:t>
            </w:r>
            <w:r w:rsidRPr="0068200E">
              <w:rPr>
                <w:b/>
              </w:rPr>
              <w:br/>
              <w:t xml:space="preserve">   ведение),        аренда,  субаренда,    безвозмездное    пользование</w:t>
            </w:r>
          </w:p>
        </w:tc>
      </w:tr>
      <w:tr w:rsidR="002450B1" w:rsidRPr="00F67DDC" w:rsidTr="0068200E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41A38" w:rsidRDefault="002450B1" w:rsidP="0068200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41A38">
              <w:rPr>
                <w:b/>
                <w:sz w:val="20"/>
                <w:szCs w:val="20"/>
              </w:rPr>
              <w:t>Художественная направленность</w:t>
            </w:r>
          </w:p>
        </w:tc>
      </w:tr>
      <w:tr w:rsidR="002450B1" w:rsidRPr="00F67DDC" w:rsidTr="0068200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0" w:rsidRDefault="002450B1" w:rsidP="00682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(общеразвивающая) программа </w:t>
            </w:r>
          </w:p>
          <w:p w:rsidR="002450B1" w:rsidRPr="00F67DDC" w:rsidRDefault="002450B1" w:rsidP="00682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«Умелые руки» (декоративно-прикладное творчество)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Учебный кабинет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Парты-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Наглядный материал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Дидактический материал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Канцелярский товар</w:t>
            </w:r>
            <w:proofErr w:type="gramStart"/>
            <w:r w:rsidRPr="00F67DDC">
              <w:rPr>
                <w:sz w:val="20"/>
                <w:szCs w:val="20"/>
              </w:rPr>
              <w:t>ы(</w:t>
            </w:r>
            <w:proofErr w:type="gramEnd"/>
            <w:r w:rsidRPr="00F67DDC">
              <w:rPr>
                <w:sz w:val="20"/>
                <w:szCs w:val="20"/>
              </w:rPr>
              <w:t>клей, ножницы и т.д.)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Учебный кабинет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Парты-12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Стулья-24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Наглядный материал (поделки 15 </w:t>
            </w:r>
            <w:proofErr w:type="spellStart"/>
            <w:proofErr w:type="gramStart"/>
            <w:r w:rsidRPr="00F67DDC">
              <w:rPr>
                <w:sz w:val="20"/>
                <w:szCs w:val="20"/>
              </w:rPr>
              <w:t>шт</w:t>
            </w:r>
            <w:proofErr w:type="spellEnd"/>
            <w:proofErr w:type="gramEnd"/>
            <w:r w:rsidRPr="00F67DDC">
              <w:rPr>
                <w:sz w:val="20"/>
                <w:szCs w:val="20"/>
              </w:rPr>
              <w:t>)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Дидактический материал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Канцелярский товары</w:t>
            </w:r>
            <w:r w:rsidR="00F24FFE"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(клей, ножницы и т.д.)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607440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67DDC">
              <w:rPr>
                <w:sz w:val="20"/>
                <w:szCs w:val="20"/>
              </w:rPr>
              <w:t>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утурлино</w:t>
            </w:r>
            <w:proofErr w:type="spellEnd"/>
            <w:r w:rsidRPr="00F67DDC">
              <w:rPr>
                <w:sz w:val="20"/>
                <w:szCs w:val="20"/>
              </w:rPr>
              <w:t>,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67DDC">
              <w:rPr>
                <w:sz w:val="20"/>
                <w:szCs w:val="20"/>
              </w:rPr>
              <w:t>ул</w:t>
            </w:r>
            <w:proofErr w:type="gramStart"/>
            <w:r w:rsidRPr="00F67DDC">
              <w:rPr>
                <w:sz w:val="20"/>
                <w:szCs w:val="20"/>
              </w:rPr>
              <w:t>.К</w:t>
            </w:r>
            <w:proofErr w:type="gramEnd"/>
            <w:r w:rsidRPr="00F67DDC">
              <w:rPr>
                <w:sz w:val="20"/>
                <w:szCs w:val="20"/>
              </w:rPr>
              <w:t>омсомольская</w:t>
            </w:r>
            <w:proofErr w:type="spellEnd"/>
            <w:r w:rsidRPr="00F67DDC">
              <w:rPr>
                <w:sz w:val="20"/>
                <w:szCs w:val="20"/>
              </w:rPr>
              <w:t>, д.7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Кабинет-</w:t>
            </w:r>
            <w:r>
              <w:rPr>
                <w:sz w:val="20"/>
                <w:szCs w:val="20"/>
              </w:rPr>
              <w:t xml:space="preserve"> 2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607440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67DDC">
              <w:rPr>
                <w:sz w:val="20"/>
                <w:szCs w:val="20"/>
              </w:rPr>
              <w:t>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утурлино</w:t>
            </w:r>
            <w:proofErr w:type="spellEnd"/>
            <w:r w:rsidRPr="00F67D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ул.Школьная,д.2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Кабинет -</w:t>
            </w:r>
            <w:r w:rsidR="0072171F">
              <w:rPr>
                <w:sz w:val="20"/>
                <w:szCs w:val="20"/>
              </w:rPr>
              <w:t xml:space="preserve"> 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Оперативное управление 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Безвозмездное пользование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450B1" w:rsidRPr="00F67DDC" w:rsidTr="0068200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0E" w:rsidRDefault="002450B1" w:rsidP="00682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(общеразвивающая) программа </w:t>
            </w:r>
          </w:p>
          <w:p w:rsidR="002450B1" w:rsidRDefault="002450B1" w:rsidP="007217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F2F73">
              <w:rPr>
                <w:sz w:val="20"/>
                <w:szCs w:val="20"/>
              </w:rPr>
              <w:t>Мир творчества</w:t>
            </w:r>
            <w:r>
              <w:rPr>
                <w:sz w:val="20"/>
                <w:szCs w:val="20"/>
              </w:rPr>
              <w:t>» (декоративно-прикладное творчество)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Учебный кабинет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Парты-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Наглядный материал 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Дидактический материал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Канцелярский товары</w:t>
            </w:r>
            <w:r w:rsidR="00DD5782"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(клей, ножницы и т.д</w:t>
            </w:r>
            <w:r w:rsidR="00F24FFE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1F" w:rsidRPr="00F67DDC" w:rsidRDefault="0072171F" w:rsidP="0072171F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607440</w:t>
            </w:r>
          </w:p>
          <w:p w:rsidR="0072171F" w:rsidRPr="00F67DDC" w:rsidRDefault="0072171F" w:rsidP="0072171F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67DDC">
              <w:rPr>
                <w:sz w:val="20"/>
                <w:szCs w:val="20"/>
              </w:rPr>
              <w:t>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утурлино</w:t>
            </w:r>
            <w:proofErr w:type="spellEnd"/>
            <w:r w:rsidRPr="00F67D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ул.Школьная,д.2</w:t>
            </w:r>
          </w:p>
          <w:p w:rsidR="0072171F" w:rsidRPr="00F67DDC" w:rsidRDefault="0072171F" w:rsidP="0072171F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Кабинет -</w:t>
            </w:r>
            <w:r>
              <w:rPr>
                <w:sz w:val="20"/>
                <w:szCs w:val="20"/>
              </w:rPr>
              <w:t xml:space="preserve"> 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Безвозмездное пользование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</w:tr>
      <w:tr w:rsidR="002450B1" w:rsidRPr="00F67DDC" w:rsidTr="0068200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00" w:rsidRDefault="002450B1" w:rsidP="00682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(общеразвивающая) программа</w:t>
            </w:r>
          </w:p>
          <w:p w:rsidR="002450B1" w:rsidRDefault="002450B1" w:rsidP="006F2F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</w:t>
            </w:r>
            <w:r w:rsidR="006F2F73">
              <w:rPr>
                <w:sz w:val="20"/>
                <w:szCs w:val="20"/>
              </w:rPr>
              <w:t>Бусинка</w:t>
            </w:r>
            <w:r>
              <w:rPr>
                <w:sz w:val="20"/>
                <w:szCs w:val="20"/>
              </w:rPr>
              <w:t>» (декоративно-</w:t>
            </w:r>
            <w:r>
              <w:rPr>
                <w:sz w:val="20"/>
                <w:szCs w:val="20"/>
              </w:rPr>
              <w:lastRenderedPageBreak/>
              <w:t>прикладное творчество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lastRenderedPageBreak/>
              <w:t>Учебный кабинет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Парты-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Наглядный материал 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Дидактический материал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lastRenderedPageBreak/>
              <w:t>Канцелярский товары</w:t>
            </w:r>
            <w:r w:rsidR="00F24FFE"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(клей, ножницы</w:t>
            </w:r>
            <w:r w:rsidR="00F24FFE"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и т.д</w:t>
            </w:r>
            <w:r w:rsidR="00F24FFE"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lastRenderedPageBreak/>
              <w:t>607440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67DDC">
              <w:rPr>
                <w:sz w:val="20"/>
                <w:szCs w:val="20"/>
              </w:rPr>
              <w:t>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утурлино</w:t>
            </w:r>
            <w:proofErr w:type="spellEnd"/>
            <w:r w:rsidRPr="00F67DDC">
              <w:rPr>
                <w:sz w:val="20"/>
                <w:szCs w:val="20"/>
              </w:rPr>
              <w:t>,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F67DDC">
              <w:rPr>
                <w:sz w:val="20"/>
                <w:szCs w:val="20"/>
              </w:rPr>
              <w:t>ул</w:t>
            </w:r>
            <w:proofErr w:type="gramStart"/>
            <w:r w:rsidRPr="00F67DDC">
              <w:rPr>
                <w:sz w:val="20"/>
                <w:szCs w:val="20"/>
              </w:rPr>
              <w:t>.</w:t>
            </w:r>
            <w:r w:rsidR="006F2F73">
              <w:rPr>
                <w:sz w:val="20"/>
                <w:szCs w:val="20"/>
              </w:rPr>
              <w:t>С</w:t>
            </w:r>
            <w:proofErr w:type="gramEnd"/>
            <w:r w:rsidR="006F2F73">
              <w:rPr>
                <w:sz w:val="20"/>
                <w:szCs w:val="20"/>
              </w:rPr>
              <w:t>адовая</w:t>
            </w:r>
            <w:proofErr w:type="spellEnd"/>
            <w:r w:rsidRPr="00F67DDC">
              <w:rPr>
                <w:sz w:val="20"/>
                <w:szCs w:val="20"/>
              </w:rPr>
              <w:t>, д.</w:t>
            </w:r>
            <w:r w:rsidR="006F2F73">
              <w:rPr>
                <w:sz w:val="20"/>
                <w:szCs w:val="20"/>
              </w:rPr>
              <w:t>21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Кабинет-</w:t>
            </w:r>
            <w:r>
              <w:rPr>
                <w:sz w:val="20"/>
                <w:szCs w:val="20"/>
              </w:rPr>
              <w:t xml:space="preserve"> </w:t>
            </w:r>
            <w:r w:rsidR="006F2F73">
              <w:rPr>
                <w:sz w:val="20"/>
                <w:szCs w:val="20"/>
              </w:rPr>
              <w:t xml:space="preserve">   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Безвозмездное пользование</w:t>
            </w:r>
          </w:p>
          <w:p w:rsidR="002450B1" w:rsidRPr="00F67DDC" w:rsidRDefault="002450B1" w:rsidP="0068200E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2F73" w:rsidRPr="00F67DDC" w:rsidTr="0068200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Default="006F2F73" w:rsidP="003D013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(общеразвивающая) программа</w:t>
            </w:r>
          </w:p>
          <w:p w:rsidR="006F2F73" w:rsidRDefault="006F2F73" w:rsidP="006F2F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Маленькие волшебники</w:t>
            </w:r>
            <w:r>
              <w:rPr>
                <w:sz w:val="20"/>
                <w:szCs w:val="20"/>
              </w:rPr>
              <w:t>» (декоративно-прикладное творчество</w:t>
            </w:r>
            <w:proofErr w:type="gramEnd"/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Учебный кабинет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Парты-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Наглядный материал 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Дидактический материал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Канцелярский товары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(клей, ножницы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и т.д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607440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67DDC">
              <w:rPr>
                <w:sz w:val="20"/>
                <w:szCs w:val="20"/>
              </w:rPr>
              <w:t>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утурлино</w:t>
            </w:r>
            <w:proofErr w:type="spellEnd"/>
            <w:r w:rsidRPr="00F67DDC">
              <w:rPr>
                <w:sz w:val="20"/>
                <w:szCs w:val="20"/>
              </w:rPr>
              <w:t>,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>1 Мая</w:t>
            </w:r>
            <w:r w:rsidRPr="00F67DDC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>44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Кабинет-</w:t>
            </w:r>
            <w:r>
              <w:rPr>
                <w:sz w:val="20"/>
                <w:szCs w:val="20"/>
              </w:rPr>
              <w:t xml:space="preserve">    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Безвозмездное пользование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2F73" w:rsidRPr="00F67DDC" w:rsidTr="0068200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Default="006F2F73" w:rsidP="006F2F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(общеразвивающая) программа </w:t>
            </w:r>
          </w:p>
          <w:p w:rsidR="006F2F73" w:rsidRDefault="006F2F73" w:rsidP="00C9194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C9194D">
              <w:rPr>
                <w:sz w:val="20"/>
                <w:szCs w:val="20"/>
              </w:rPr>
              <w:t>Мастерская</w:t>
            </w:r>
            <w:r>
              <w:rPr>
                <w:sz w:val="20"/>
                <w:szCs w:val="20"/>
              </w:rPr>
              <w:t xml:space="preserve"> волшебник</w:t>
            </w:r>
            <w:r w:rsidR="00C9194D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» (декоративно-прикладное творчество)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Учебный кабинет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Парты-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Наглядный материал 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Дидактический материал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Канцелярский товары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 xml:space="preserve">(клей, </w:t>
            </w:r>
            <w:proofErr w:type="spellStart"/>
            <w:r w:rsidRPr="00F67DDC">
              <w:rPr>
                <w:sz w:val="20"/>
                <w:szCs w:val="20"/>
              </w:rPr>
              <w:t>ножницы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умага</w:t>
            </w:r>
            <w:proofErr w:type="spellEnd"/>
            <w:r w:rsidRPr="00F67DDC">
              <w:rPr>
                <w:sz w:val="20"/>
                <w:szCs w:val="20"/>
              </w:rPr>
              <w:t xml:space="preserve"> и т.д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607440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67DDC">
              <w:rPr>
                <w:sz w:val="20"/>
                <w:szCs w:val="20"/>
              </w:rPr>
              <w:t>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утурлино</w:t>
            </w:r>
            <w:proofErr w:type="spellEnd"/>
            <w:r w:rsidRPr="00F67D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ул.Школьная,д.2</w:t>
            </w:r>
            <w:r>
              <w:rPr>
                <w:sz w:val="20"/>
                <w:szCs w:val="20"/>
              </w:rPr>
              <w:t>А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Кабинет -</w:t>
            </w:r>
            <w:r>
              <w:rPr>
                <w:sz w:val="20"/>
                <w:szCs w:val="20"/>
              </w:rPr>
              <w:t xml:space="preserve"> 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Безвозмездное пользование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2F73" w:rsidRPr="00F67DDC" w:rsidTr="0068200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Default="006F2F73" w:rsidP="006F2F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(общеразвивающая) программа </w:t>
            </w:r>
          </w:p>
          <w:p w:rsidR="006F2F73" w:rsidRDefault="006F2F73" w:rsidP="006F2F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Калейдоскоп</w:t>
            </w:r>
            <w:r>
              <w:rPr>
                <w:sz w:val="20"/>
                <w:szCs w:val="20"/>
              </w:rPr>
              <w:t xml:space="preserve"> творчества» (декоративно-прикладное творчество)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Учебный кабинет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Парты-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Наглядный материал 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Дидактический материал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Канцелярский товары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(клей, ножницы и т.д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607440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67DDC">
              <w:rPr>
                <w:sz w:val="20"/>
                <w:szCs w:val="20"/>
              </w:rPr>
              <w:t>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утурлино</w:t>
            </w:r>
            <w:proofErr w:type="spellEnd"/>
            <w:r w:rsidRPr="00F67D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ул.Школьная,д.2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Кабинет -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Безвозмездное пользование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2F73" w:rsidRPr="00F67DDC" w:rsidTr="0068200E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Default="006F2F73" w:rsidP="006F2F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Дополнительная общеобразовательная (общеразвивающая) программа </w:t>
            </w:r>
          </w:p>
          <w:p w:rsidR="006F2F73" w:rsidRDefault="006F2F73" w:rsidP="006F2F7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Мультистудия</w:t>
            </w:r>
            <w:proofErr w:type="spellEnd"/>
            <w:r>
              <w:rPr>
                <w:sz w:val="20"/>
                <w:szCs w:val="20"/>
              </w:rPr>
              <w:t>» (декоративно-прикладное творчество)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Учебный кабинет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Парты-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Шкафы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Наглядный материал 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Дидактический материал</w:t>
            </w:r>
          </w:p>
          <w:p w:rsidR="006F2F73" w:rsidRPr="00F67DDC" w:rsidRDefault="006F2F73" w:rsidP="006F2F73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Канцелярский товары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(клей, ножницы и т.д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607440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Нижегородская область, </w:t>
            </w:r>
            <w:proofErr w:type="spellStart"/>
            <w:r w:rsidRPr="00F67DDC">
              <w:rPr>
                <w:sz w:val="20"/>
                <w:szCs w:val="20"/>
              </w:rPr>
              <w:t>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утурлино</w:t>
            </w:r>
            <w:proofErr w:type="spellEnd"/>
            <w:r w:rsidRPr="00F67D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F67DDC">
              <w:rPr>
                <w:sz w:val="20"/>
                <w:szCs w:val="20"/>
              </w:rPr>
              <w:t>ул.Школьная,д.2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Кабинет -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Безвозмездное пользование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</w:p>
        </w:tc>
      </w:tr>
      <w:tr w:rsidR="006F2F73" w:rsidRPr="00F67DDC" w:rsidTr="0068200E">
        <w:tc>
          <w:tcPr>
            <w:tcW w:w="103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Социально-педагогическая направленность</w:t>
            </w:r>
          </w:p>
        </w:tc>
      </w:tr>
      <w:tr w:rsidR="006F2F73" w:rsidRPr="00F67DDC" w:rsidTr="0068200E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F73" w:rsidRDefault="006F2F73" w:rsidP="00682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общеобразовательная (общеразвивающая)  программа</w:t>
            </w:r>
          </w:p>
          <w:p w:rsidR="006F2F73" w:rsidRPr="00F67DDC" w:rsidRDefault="006F2F73" w:rsidP="0072171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«Волонтерское движение</w:t>
            </w:r>
            <w:r w:rsidRPr="00F67DDC">
              <w:rPr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Учебный кабинет </w:t>
            </w:r>
          </w:p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Парты</w:t>
            </w:r>
          </w:p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</w:t>
            </w:r>
          </w:p>
          <w:p w:rsidR="006F2F73" w:rsidRDefault="006F2F73" w:rsidP="0068200E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 xml:space="preserve">Наглядный дидактический материал </w:t>
            </w:r>
          </w:p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607440</w:t>
            </w:r>
          </w:p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Нижегородская область, р.п</w:t>
            </w:r>
            <w:proofErr w:type="gramStart"/>
            <w:r w:rsidRPr="00F67DDC">
              <w:rPr>
                <w:sz w:val="20"/>
                <w:szCs w:val="20"/>
              </w:rPr>
              <w:t>.Б</w:t>
            </w:r>
            <w:proofErr w:type="gramEnd"/>
            <w:r w:rsidRPr="00F67DDC">
              <w:rPr>
                <w:sz w:val="20"/>
                <w:szCs w:val="20"/>
              </w:rPr>
              <w:t>утурли-но,ул.Школьная,д.2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F73" w:rsidRPr="00F67DDC" w:rsidRDefault="006F2F73" w:rsidP="003D013D">
            <w:pPr>
              <w:pStyle w:val="ConsPlusCell"/>
              <w:rPr>
                <w:sz w:val="20"/>
                <w:szCs w:val="20"/>
              </w:rPr>
            </w:pPr>
            <w:r w:rsidRPr="00F67DDC">
              <w:rPr>
                <w:sz w:val="20"/>
                <w:szCs w:val="20"/>
              </w:rPr>
              <w:t>Безвозмездное пользование</w:t>
            </w:r>
          </w:p>
        </w:tc>
      </w:tr>
      <w:tr w:rsidR="006F2F73" w:rsidRPr="00F67DDC" w:rsidTr="0068200E">
        <w:trPr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Default="006F2F73" w:rsidP="0068200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73" w:rsidRPr="00F67DDC" w:rsidRDefault="006F2F73" w:rsidP="0068200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F63410" w:rsidRPr="0068200E" w:rsidRDefault="00F63410" w:rsidP="0068200E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</w:p>
    <w:sectPr w:rsidR="00F63410" w:rsidRPr="0068200E" w:rsidSect="00F63410"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A419F"/>
    <w:multiLevelType w:val="hybridMultilevel"/>
    <w:tmpl w:val="426E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4751"/>
    <w:multiLevelType w:val="hybridMultilevel"/>
    <w:tmpl w:val="4A921802"/>
    <w:lvl w:ilvl="0" w:tplc="E710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B0A6B"/>
    <w:multiLevelType w:val="multilevel"/>
    <w:tmpl w:val="B922D6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C3CEC"/>
    <w:multiLevelType w:val="hybridMultilevel"/>
    <w:tmpl w:val="380EC966"/>
    <w:lvl w:ilvl="0" w:tplc="53020A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61BE4"/>
    <w:multiLevelType w:val="hybridMultilevel"/>
    <w:tmpl w:val="800A6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F76C56"/>
    <w:multiLevelType w:val="hybridMultilevel"/>
    <w:tmpl w:val="56F2EA78"/>
    <w:lvl w:ilvl="0" w:tplc="1354CC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6465DC"/>
    <w:multiLevelType w:val="hybridMultilevel"/>
    <w:tmpl w:val="0D142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8A253D"/>
    <w:multiLevelType w:val="hybridMultilevel"/>
    <w:tmpl w:val="C1F2E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244228"/>
    <w:multiLevelType w:val="hybridMultilevel"/>
    <w:tmpl w:val="B80C53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9A2D02"/>
    <w:multiLevelType w:val="multilevel"/>
    <w:tmpl w:val="DF4286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57307"/>
    <w:multiLevelType w:val="hybridMultilevel"/>
    <w:tmpl w:val="4AD0A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873079"/>
    <w:multiLevelType w:val="multilevel"/>
    <w:tmpl w:val="B9F6A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963746"/>
    <w:multiLevelType w:val="hybridMultilevel"/>
    <w:tmpl w:val="5D005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67738A"/>
    <w:multiLevelType w:val="multilevel"/>
    <w:tmpl w:val="A8E61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F676AA"/>
    <w:multiLevelType w:val="hybridMultilevel"/>
    <w:tmpl w:val="5DF84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2"/>
  </w:num>
  <w:num w:numId="5">
    <w:abstractNumId w:val="0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F3"/>
    <w:rsid w:val="000B0C15"/>
    <w:rsid w:val="000B20FF"/>
    <w:rsid w:val="00105A7F"/>
    <w:rsid w:val="002450B1"/>
    <w:rsid w:val="0028577C"/>
    <w:rsid w:val="002B7ED5"/>
    <w:rsid w:val="003D6CD0"/>
    <w:rsid w:val="005D090A"/>
    <w:rsid w:val="005E1C94"/>
    <w:rsid w:val="006807F4"/>
    <w:rsid w:val="0068200E"/>
    <w:rsid w:val="006D7B05"/>
    <w:rsid w:val="006F2F73"/>
    <w:rsid w:val="0072171F"/>
    <w:rsid w:val="00A502F3"/>
    <w:rsid w:val="00A72B97"/>
    <w:rsid w:val="00B034C3"/>
    <w:rsid w:val="00B153CF"/>
    <w:rsid w:val="00B80800"/>
    <w:rsid w:val="00B86197"/>
    <w:rsid w:val="00BF235D"/>
    <w:rsid w:val="00C9194D"/>
    <w:rsid w:val="00CC1319"/>
    <w:rsid w:val="00CE149C"/>
    <w:rsid w:val="00D809D1"/>
    <w:rsid w:val="00D975F6"/>
    <w:rsid w:val="00DD5782"/>
    <w:rsid w:val="00E65E56"/>
    <w:rsid w:val="00F24FFE"/>
    <w:rsid w:val="00F63410"/>
    <w:rsid w:val="00FA3CC0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35D"/>
    <w:pPr>
      <w:ind w:left="720"/>
      <w:contextualSpacing/>
    </w:pPr>
  </w:style>
  <w:style w:type="paragraph" w:customStyle="1" w:styleId="ConsPlusNonformat">
    <w:name w:val="ConsPlusNonformat"/>
    <w:rsid w:val="00245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4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35D"/>
    <w:pPr>
      <w:ind w:left="720"/>
      <w:contextualSpacing/>
    </w:pPr>
  </w:style>
  <w:style w:type="paragraph" w:customStyle="1" w:styleId="ConsPlusNonformat">
    <w:name w:val="ConsPlusNonformat"/>
    <w:rsid w:val="00245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5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815">
          <w:marLeft w:val="0"/>
          <w:marRight w:val="0"/>
          <w:marTop w:val="0"/>
          <w:marBottom w:val="0"/>
          <w:divBdr>
            <w:top w:val="none" w:sz="0" w:space="14" w:color="D6E9C6"/>
            <w:left w:val="none" w:sz="0" w:space="15" w:color="D6E9C6"/>
            <w:bottom w:val="single" w:sz="6" w:space="15" w:color="D6E9C6"/>
            <w:right w:val="none" w:sz="0" w:space="15" w:color="D6E9C6"/>
          </w:divBdr>
          <w:divsChild>
            <w:div w:id="2086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44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0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22709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789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6969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408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4874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8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437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780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902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889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592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3526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01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8343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215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0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5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62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29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120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72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0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1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Пользователь Windows</cp:lastModifiedBy>
  <cp:revision>12</cp:revision>
  <dcterms:created xsi:type="dcterms:W3CDTF">2018-03-22T11:07:00Z</dcterms:created>
  <dcterms:modified xsi:type="dcterms:W3CDTF">2020-12-03T08:14:00Z</dcterms:modified>
</cp:coreProperties>
</file>